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C15CCE" w14:paraId="7B90F4FD" w14:textId="77777777" w:rsidTr="00E806EE">
        <w:trPr>
          <w:trHeight w:val="851"/>
        </w:trPr>
        <w:tc>
          <w:tcPr>
            <w:tcW w:w="1259" w:type="dxa"/>
            <w:tcBorders>
              <w:top w:val="nil"/>
              <w:left w:val="nil"/>
              <w:bottom w:val="single" w:sz="4" w:space="0" w:color="auto"/>
              <w:right w:val="nil"/>
            </w:tcBorders>
          </w:tcPr>
          <w:p w14:paraId="16B749BD" w14:textId="77777777"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0948538" w14:textId="4E0B9711" w:rsidR="00446DE4" w:rsidRPr="00C15CCE"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CC7799B" w14:textId="77777777" w:rsidR="00446DE4" w:rsidRPr="00C15CCE" w:rsidRDefault="005D0BA8" w:rsidP="00294430">
            <w:pPr>
              <w:jc w:val="right"/>
            </w:pPr>
            <w:r w:rsidRPr="00C15CCE">
              <w:rPr>
                <w:sz w:val="40"/>
              </w:rPr>
              <w:t>A</w:t>
            </w:r>
            <w:r w:rsidR="00FE5B65" w:rsidRPr="00C15CCE">
              <w:t>/HRC/3</w:t>
            </w:r>
            <w:r w:rsidR="00111697" w:rsidRPr="00C15CCE">
              <w:t>3</w:t>
            </w:r>
            <w:r w:rsidR="00FE5B65" w:rsidRPr="00C15CCE">
              <w:t>/</w:t>
            </w:r>
            <w:r w:rsidR="00111697" w:rsidRPr="00C15CCE">
              <w:t>42</w:t>
            </w:r>
          </w:p>
        </w:tc>
      </w:tr>
      <w:tr w:rsidR="003107FA" w:rsidRPr="00C15CCE" w14:paraId="451A645D" w14:textId="77777777" w:rsidTr="00E806EE">
        <w:trPr>
          <w:trHeight w:val="2835"/>
        </w:trPr>
        <w:tc>
          <w:tcPr>
            <w:tcW w:w="1259" w:type="dxa"/>
            <w:tcBorders>
              <w:top w:val="single" w:sz="4" w:space="0" w:color="auto"/>
              <w:left w:val="nil"/>
              <w:bottom w:val="single" w:sz="12" w:space="0" w:color="auto"/>
              <w:right w:val="nil"/>
            </w:tcBorders>
          </w:tcPr>
          <w:p w14:paraId="03138B45" w14:textId="21261BF7" w:rsidR="003107FA" w:rsidRPr="00C15CCE"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1FD28533" w14:textId="5EA40B85" w:rsidR="003107FA" w:rsidRPr="00C15CCE" w:rsidRDefault="00E17AB2" w:rsidP="00EF5BDB">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A4CB2AB" w14:textId="77777777" w:rsidR="003107FA" w:rsidRPr="00C15CCE" w:rsidRDefault="005D0BA8" w:rsidP="005D0BA8">
            <w:pPr>
              <w:spacing w:before="240" w:line="240" w:lineRule="exact"/>
            </w:pPr>
            <w:r w:rsidRPr="00C15CCE">
              <w:t>Distr.: General</w:t>
            </w:r>
          </w:p>
          <w:p w14:paraId="1B6F435C" w14:textId="6BA03CC7" w:rsidR="005D0BA8" w:rsidRPr="00C15CCE" w:rsidRDefault="00C15CCE" w:rsidP="00AC027A">
            <w:pPr>
              <w:spacing w:line="240" w:lineRule="exact"/>
            </w:pPr>
            <w:r w:rsidRPr="0032548D">
              <w:t>1</w:t>
            </w:r>
            <w:r w:rsidR="00831381">
              <w:t>1</w:t>
            </w:r>
            <w:r w:rsidRPr="0032548D">
              <w:t xml:space="preserve"> August </w:t>
            </w:r>
            <w:r w:rsidR="00080B74" w:rsidRPr="0032548D">
              <w:t>2016</w:t>
            </w:r>
          </w:p>
          <w:p w14:paraId="1677CFDB" w14:textId="77777777" w:rsidR="005D0BA8" w:rsidRPr="00C15CCE" w:rsidRDefault="005D0BA8" w:rsidP="005D0BA8">
            <w:pPr>
              <w:spacing w:line="240" w:lineRule="exact"/>
            </w:pPr>
          </w:p>
          <w:p w14:paraId="0D6DB737" w14:textId="77777777" w:rsidR="005D0BA8" w:rsidRPr="00C15CCE" w:rsidRDefault="00016965" w:rsidP="00F63D2D">
            <w:pPr>
              <w:spacing w:line="240" w:lineRule="exact"/>
            </w:pPr>
            <w:r w:rsidRPr="00C15CCE">
              <w:t>Original: English</w:t>
            </w:r>
          </w:p>
        </w:tc>
      </w:tr>
    </w:tbl>
    <w:p w14:paraId="20892425" w14:textId="77777777" w:rsidR="005D0BA8" w:rsidRPr="00C15CCE" w:rsidRDefault="005D0BA8" w:rsidP="005D0BA8">
      <w:pPr>
        <w:pStyle w:val="Body1"/>
        <w:spacing w:before="120"/>
        <w:rPr>
          <w:b/>
          <w:sz w:val="24"/>
        </w:rPr>
      </w:pPr>
      <w:r w:rsidRPr="00C15CCE">
        <w:rPr>
          <w:rFonts w:hAnsi="Arial Unicode MS"/>
          <w:b/>
          <w:sz w:val="24"/>
        </w:rPr>
        <w:t>Human Rights Council</w:t>
      </w:r>
    </w:p>
    <w:p w14:paraId="483C698C" w14:textId="77777777" w:rsidR="005D0BA8" w:rsidRPr="00C15CCE" w:rsidRDefault="00F04BEB" w:rsidP="005D0BA8">
      <w:pPr>
        <w:pStyle w:val="Body1"/>
        <w:rPr>
          <w:b/>
        </w:rPr>
      </w:pPr>
      <w:r w:rsidRPr="00C15CCE">
        <w:rPr>
          <w:rFonts w:hAnsi="Arial Unicode MS"/>
          <w:b/>
        </w:rPr>
        <w:t xml:space="preserve">Thirty-third </w:t>
      </w:r>
      <w:proofErr w:type="gramStart"/>
      <w:r w:rsidR="005D0BA8" w:rsidRPr="00C15CCE">
        <w:rPr>
          <w:rFonts w:hAnsi="Arial Unicode MS"/>
          <w:b/>
        </w:rPr>
        <w:t>session</w:t>
      </w:r>
      <w:proofErr w:type="gramEnd"/>
    </w:p>
    <w:p w14:paraId="50A9EBFC" w14:textId="77777777" w:rsidR="005D0BA8" w:rsidRPr="00C15CCE" w:rsidRDefault="005D0BA8" w:rsidP="005D0BA8">
      <w:pPr>
        <w:pStyle w:val="Body1"/>
      </w:pPr>
      <w:r w:rsidRPr="00C15CCE">
        <w:rPr>
          <w:rFonts w:hAnsi="Arial Unicode MS"/>
        </w:rPr>
        <w:t>Agenda item 3</w:t>
      </w:r>
    </w:p>
    <w:p w14:paraId="21CF115E" w14:textId="77777777" w:rsidR="005D0BA8" w:rsidRPr="00C15CCE" w:rsidRDefault="005D0BA8" w:rsidP="005D0BA8">
      <w:pPr>
        <w:pStyle w:val="Body1"/>
        <w:rPr>
          <w:b/>
        </w:rPr>
      </w:pPr>
      <w:r w:rsidRPr="00C15CCE">
        <w:rPr>
          <w:rFonts w:hAnsi="Arial Unicode MS"/>
          <w:b/>
        </w:rPr>
        <w:t>Promotion and protection of all human rights, civil,</w:t>
      </w:r>
    </w:p>
    <w:p w14:paraId="1FDA0F6D" w14:textId="77777777" w:rsidR="005D0BA8" w:rsidRPr="00C15CCE" w:rsidRDefault="005D0BA8" w:rsidP="005D0BA8">
      <w:pPr>
        <w:pStyle w:val="Body1"/>
        <w:rPr>
          <w:b/>
        </w:rPr>
      </w:pPr>
      <w:proofErr w:type="gramStart"/>
      <w:r w:rsidRPr="00C15CCE">
        <w:rPr>
          <w:rFonts w:hAnsi="Arial Unicode MS"/>
          <w:b/>
        </w:rPr>
        <w:t>political</w:t>
      </w:r>
      <w:proofErr w:type="gramEnd"/>
      <w:r w:rsidRPr="00C15CCE">
        <w:rPr>
          <w:rFonts w:hAnsi="Arial Unicode MS"/>
          <w:b/>
        </w:rPr>
        <w:t>, economic, social and cultural rights,</w:t>
      </w:r>
    </w:p>
    <w:p w14:paraId="0B8E9EFE" w14:textId="77777777" w:rsidR="005D0BA8" w:rsidRPr="00C15CCE" w:rsidRDefault="005D0BA8" w:rsidP="005D0BA8">
      <w:pPr>
        <w:pStyle w:val="Body1"/>
        <w:rPr>
          <w:b/>
        </w:rPr>
      </w:pPr>
      <w:proofErr w:type="gramStart"/>
      <w:r w:rsidRPr="00C15CCE">
        <w:rPr>
          <w:rFonts w:hAnsi="Arial Unicode MS"/>
          <w:b/>
        </w:rPr>
        <w:t>including</w:t>
      </w:r>
      <w:proofErr w:type="gramEnd"/>
      <w:r w:rsidRPr="00C15CCE">
        <w:rPr>
          <w:rFonts w:hAnsi="Arial Unicode MS"/>
          <w:b/>
        </w:rPr>
        <w:t xml:space="preserve"> the right to development</w:t>
      </w:r>
    </w:p>
    <w:p w14:paraId="79763A4E" w14:textId="18C3BBD3" w:rsidR="005D0BA8" w:rsidRPr="00C15CCE" w:rsidRDefault="005D0BA8" w:rsidP="005D0BA8">
      <w:pPr>
        <w:keepNext/>
        <w:keepLines/>
        <w:tabs>
          <w:tab w:val="right" w:pos="851"/>
        </w:tabs>
        <w:spacing w:before="360" w:after="240" w:line="300" w:lineRule="exact"/>
        <w:ind w:left="1134" w:right="1134" w:hanging="1134"/>
        <w:outlineLvl w:val="0"/>
        <w:rPr>
          <w:rFonts w:eastAsia="Arial Unicode MS" w:hAnsi="Arial Unicode MS"/>
          <w:b/>
          <w:color w:val="000000"/>
          <w:sz w:val="28"/>
          <w:u w:color="000000"/>
        </w:rPr>
      </w:pPr>
      <w:bookmarkStart w:id="0" w:name="_TOC315167142"/>
      <w:r w:rsidRPr="00C15CCE">
        <w:rPr>
          <w:rFonts w:eastAsia="Arial Unicode MS" w:hAnsi="Arial Unicode MS"/>
          <w:b/>
          <w:color w:val="000000"/>
          <w:sz w:val="28"/>
          <w:u w:color="000000"/>
        </w:rPr>
        <w:tab/>
      </w:r>
      <w:r w:rsidRPr="00C15CCE">
        <w:rPr>
          <w:rFonts w:eastAsia="Arial Unicode MS" w:hAnsi="Arial Unicode MS"/>
          <w:b/>
          <w:color w:val="000000"/>
          <w:sz w:val="28"/>
          <w:u w:color="000000"/>
        </w:rPr>
        <w:tab/>
        <w:t>Report of the Spe</w:t>
      </w:r>
      <w:bookmarkStart w:id="1" w:name="_GoBack"/>
      <w:bookmarkEnd w:id="1"/>
      <w:r w:rsidRPr="00C15CCE">
        <w:rPr>
          <w:rFonts w:eastAsia="Arial Unicode MS" w:hAnsi="Arial Unicode MS"/>
          <w:b/>
          <w:color w:val="000000"/>
          <w:sz w:val="28"/>
          <w:u w:color="000000"/>
        </w:rPr>
        <w:t xml:space="preserve">cial Rapporteur on </w:t>
      </w:r>
      <w:r w:rsidR="00080B74" w:rsidRPr="00C15CCE">
        <w:rPr>
          <w:rFonts w:eastAsia="Arial Unicode MS" w:hAnsi="Arial Unicode MS"/>
          <w:b/>
          <w:color w:val="000000"/>
          <w:sz w:val="28"/>
          <w:u w:color="000000"/>
        </w:rPr>
        <w:t>the rights of indigenous peoples</w:t>
      </w:r>
      <w:bookmarkEnd w:id="0"/>
      <w:r w:rsidR="00C0490F" w:rsidRPr="00831381">
        <w:rPr>
          <w:rStyle w:val="FootnoteReference"/>
          <w:rFonts w:eastAsia="Arial Unicode MS"/>
          <w:bCs/>
          <w:color w:val="000000"/>
          <w:sz w:val="20"/>
          <w:u w:color="000000"/>
        </w:rPr>
        <w:footnoteReference w:customMarkFollows="1" w:id="2"/>
        <w:t>*</w:t>
      </w:r>
      <w:r w:rsidR="00924282" w:rsidRPr="0032548D">
        <w:rPr>
          <w:rStyle w:val="FootnoteReference"/>
          <w:rFonts w:eastAsia="Arial Unicode MS"/>
          <w:bCs/>
          <w:color w:val="000000"/>
          <w:position w:val="4"/>
          <w:sz w:val="20"/>
          <w:u w:color="000000"/>
          <w:vertAlign w:val="baseline"/>
        </w:rPr>
        <w:t>,</w:t>
      </w:r>
      <w:r w:rsidR="00C0490F" w:rsidRPr="0032548D">
        <w:rPr>
          <w:rFonts w:eastAsia="Arial Unicode MS"/>
          <w:bCs/>
          <w:color w:val="000000"/>
          <w:u w:color="000000"/>
        </w:rPr>
        <w:t xml:space="preserve"> </w:t>
      </w:r>
      <w:r w:rsidR="00C0490F" w:rsidRPr="00831381">
        <w:rPr>
          <w:rStyle w:val="FootnoteReference"/>
          <w:rFonts w:eastAsia="Arial Unicode MS"/>
          <w:bCs/>
          <w:color w:val="000000"/>
          <w:sz w:val="20"/>
          <w:u w:color="000000"/>
        </w:rPr>
        <w:footnoteReference w:customMarkFollows="1" w:id="3"/>
        <w:t>**</w:t>
      </w:r>
      <w:r w:rsidR="00B33EEA" w:rsidRPr="00831381">
        <w:rPr>
          <w:rFonts w:eastAsia="Arial Unicode MS"/>
          <w:bCs/>
          <w:color w:val="000000"/>
          <w:u w:color="000000"/>
          <w:vertAlign w:val="superscript"/>
        </w:rPr>
        <w:t xml:space="preserve"> </w:t>
      </w:r>
    </w:p>
    <w:p w14:paraId="47A7BFD7" w14:textId="77777777" w:rsidR="008F31B7" w:rsidRPr="00C15CCE" w:rsidRDefault="008F31B7" w:rsidP="008F31B7">
      <w:pPr>
        <w:pStyle w:val="H1G"/>
        <w:rPr>
          <w:rFonts w:eastAsia="Arial Unicode MS"/>
          <w:u w:color="000000"/>
        </w:rPr>
      </w:pPr>
      <w:r w:rsidRPr="00C15CCE">
        <w:rPr>
          <w:rFonts w:eastAsia="Arial Unicode MS"/>
          <w:u w:color="000000"/>
        </w:rPr>
        <w:tab/>
      </w:r>
      <w:r w:rsidRPr="00C15CCE">
        <w:rPr>
          <w:rFonts w:eastAsia="Arial Unicode MS"/>
          <w:u w:color="000000"/>
        </w:rPr>
        <w:tab/>
        <w:t>Note by the Secretariat</w:t>
      </w:r>
    </w:p>
    <w:p w14:paraId="09777E8A" w14:textId="15376B6C" w:rsidR="00C0490F" w:rsidRPr="00C15CCE" w:rsidRDefault="00294430" w:rsidP="00924282">
      <w:pPr>
        <w:pStyle w:val="SingleTxtG"/>
      </w:pPr>
      <w:r w:rsidRPr="00C15CCE">
        <w:tab/>
      </w:r>
      <w:r w:rsidR="00E2566F" w:rsidRPr="00C15CCE">
        <w:t xml:space="preserve">The </w:t>
      </w:r>
      <w:r w:rsidRPr="00C15CCE">
        <w:t xml:space="preserve">report </w:t>
      </w:r>
      <w:r w:rsidR="00924282" w:rsidRPr="00C15CCE">
        <w:t xml:space="preserve">transmitted herewith </w:t>
      </w:r>
      <w:r w:rsidRPr="00C15CCE">
        <w:t>provides an analysis of the impacts of international investment agreements</w:t>
      </w:r>
      <w:r w:rsidR="00D13BE9" w:rsidRPr="00C15CCE">
        <w:t>,</w:t>
      </w:r>
      <w:r w:rsidRPr="00C15CCE">
        <w:t xml:space="preserve"> </w:t>
      </w:r>
      <w:r w:rsidR="00D13BE9" w:rsidRPr="00C15CCE">
        <w:t>including b</w:t>
      </w:r>
      <w:r w:rsidRPr="00C15CCE">
        <w:t xml:space="preserve">ilateral </w:t>
      </w:r>
      <w:r w:rsidR="00D13BE9" w:rsidRPr="00C15CCE">
        <w:t>i</w:t>
      </w:r>
      <w:r w:rsidRPr="00C15CCE">
        <w:t xml:space="preserve">nvestment </w:t>
      </w:r>
      <w:r w:rsidR="00D13BE9" w:rsidRPr="00C15CCE">
        <w:t>t</w:t>
      </w:r>
      <w:r w:rsidRPr="00C15CCE">
        <w:t xml:space="preserve">reaties and investment chapters of </w:t>
      </w:r>
      <w:r w:rsidR="00B54C01" w:rsidRPr="00C15CCE">
        <w:t>f</w:t>
      </w:r>
      <w:r w:rsidRPr="00C15CCE">
        <w:t xml:space="preserve">ree </w:t>
      </w:r>
      <w:r w:rsidR="00B54C01" w:rsidRPr="00C15CCE">
        <w:t>t</w:t>
      </w:r>
      <w:r w:rsidRPr="00C15CCE">
        <w:t xml:space="preserve">rade </w:t>
      </w:r>
      <w:r w:rsidR="00B54C01" w:rsidRPr="00C15CCE">
        <w:t>a</w:t>
      </w:r>
      <w:r w:rsidRPr="00C15CCE">
        <w:t>greements, on the rights of indigenous peoples.</w:t>
      </w:r>
    </w:p>
    <w:p w14:paraId="483E2908" w14:textId="77777777" w:rsidR="0017559B" w:rsidRPr="00C15CCE" w:rsidRDefault="00C0490F" w:rsidP="00294430">
      <w:pPr>
        <w:pStyle w:val="SingleTxtG"/>
      </w:pPr>
      <w:r w:rsidRPr="00C15CCE">
        <w:t xml:space="preserve"> </w:t>
      </w:r>
      <w:r w:rsidR="005D0BA8" w:rsidRPr="00C15CCE">
        <w:br w:type="page"/>
      </w:r>
    </w:p>
    <w:p w14:paraId="13B8FAE4" w14:textId="77777777" w:rsidR="008F31B7" w:rsidRPr="00C15CCE" w:rsidRDefault="008F31B7" w:rsidP="008F31B7">
      <w:pPr>
        <w:keepNext/>
        <w:keepLines/>
        <w:tabs>
          <w:tab w:val="right" w:pos="851"/>
        </w:tabs>
        <w:spacing w:before="360" w:after="240" w:line="300" w:lineRule="exact"/>
        <w:ind w:left="1134" w:right="1134" w:hanging="1134"/>
        <w:outlineLvl w:val="0"/>
        <w:rPr>
          <w:rFonts w:eastAsia="Arial Unicode MS" w:hAnsi="Arial Unicode MS"/>
          <w:b/>
          <w:color w:val="000000"/>
          <w:sz w:val="28"/>
          <w:u w:color="000000"/>
        </w:rPr>
      </w:pPr>
      <w:r w:rsidRPr="00C15CCE">
        <w:rPr>
          <w:rFonts w:eastAsia="Arial Unicode MS" w:hAnsi="Arial Unicode MS"/>
          <w:b/>
          <w:color w:val="000000"/>
          <w:sz w:val="28"/>
          <w:u w:color="000000"/>
        </w:rPr>
        <w:lastRenderedPageBreak/>
        <w:tab/>
      </w:r>
      <w:r w:rsidRPr="00C15CCE">
        <w:rPr>
          <w:rFonts w:eastAsia="Arial Unicode MS" w:hAnsi="Arial Unicode MS"/>
          <w:b/>
          <w:color w:val="000000"/>
          <w:sz w:val="28"/>
          <w:u w:color="000000"/>
        </w:rPr>
        <w:tab/>
        <w:t>Report of the Special Rapporteur on the rights of indigenous peoples</w:t>
      </w:r>
    </w:p>
    <w:p w14:paraId="3A7DAE48" w14:textId="77777777" w:rsidR="005D0BA8" w:rsidRPr="00C15CCE" w:rsidRDefault="005D0BA8" w:rsidP="005D0BA8">
      <w:pPr>
        <w:pStyle w:val="HChG"/>
        <w:rPr>
          <w:b w:val="0"/>
        </w:rPr>
      </w:pPr>
      <w:r w:rsidRPr="00C15CCE">
        <w:rPr>
          <w:b w:val="0"/>
        </w:rPr>
        <w:t>Contents</w:t>
      </w:r>
    </w:p>
    <w:p w14:paraId="0293D581" w14:textId="77777777" w:rsidR="005D0BA8" w:rsidRPr="00C15CCE" w:rsidRDefault="005D0BA8" w:rsidP="005D0BA8">
      <w:pPr>
        <w:tabs>
          <w:tab w:val="right" w:pos="8929"/>
          <w:tab w:val="right" w:pos="9638"/>
        </w:tabs>
        <w:spacing w:after="120"/>
        <w:ind w:left="283"/>
      </w:pPr>
      <w:r w:rsidRPr="00C15CCE">
        <w:rPr>
          <w:i/>
          <w:sz w:val="18"/>
        </w:rPr>
        <w:tab/>
      </w:r>
      <w:r w:rsidR="00016965" w:rsidRPr="00C15CCE">
        <w:rPr>
          <w:i/>
          <w:sz w:val="18"/>
        </w:rPr>
        <w:tab/>
      </w:r>
      <w:r w:rsidRPr="00C15CCE">
        <w:rPr>
          <w:i/>
          <w:sz w:val="18"/>
        </w:rPr>
        <w:t>Page</w:t>
      </w:r>
    </w:p>
    <w:p w14:paraId="7C726511" w14:textId="77777777" w:rsidR="005D0BA8" w:rsidRPr="00C15CCE" w:rsidRDefault="00C27334" w:rsidP="00016965">
      <w:pPr>
        <w:tabs>
          <w:tab w:val="right" w:pos="850"/>
          <w:tab w:val="left" w:pos="1134"/>
          <w:tab w:val="left" w:pos="1559"/>
          <w:tab w:val="left" w:pos="1984"/>
          <w:tab w:val="left" w:leader="dot" w:pos="8929"/>
          <w:tab w:val="right" w:pos="9638"/>
        </w:tabs>
        <w:spacing w:after="120"/>
      </w:pPr>
      <w:r w:rsidRPr="00C15CCE">
        <w:tab/>
        <w:t>I.</w:t>
      </w:r>
      <w:r w:rsidRPr="00C15CCE">
        <w:tab/>
        <w:t>Introduction</w:t>
      </w:r>
      <w:r w:rsidRPr="00C15CCE">
        <w:tab/>
      </w:r>
      <w:r w:rsidRPr="00C15CCE">
        <w:tab/>
      </w:r>
      <w:r w:rsidR="003568F7" w:rsidRPr="00C15CCE">
        <w:t>3</w:t>
      </w:r>
    </w:p>
    <w:p w14:paraId="4B9C27A7" w14:textId="77777777" w:rsidR="005D0BA8" w:rsidRPr="00C15CCE" w:rsidRDefault="005D0BA8" w:rsidP="00016965">
      <w:pPr>
        <w:tabs>
          <w:tab w:val="right" w:pos="850"/>
          <w:tab w:val="left" w:pos="1134"/>
          <w:tab w:val="left" w:pos="1559"/>
          <w:tab w:val="left" w:pos="1984"/>
          <w:tab w:val="left" w:leader="dot" w:pos="8929"/>
          <w:tab w:val="right" w:pos="9638"/>
        </w:tabs>
        <w:spacing w:after="120"/>
      </w:pPr>
      <w:r w:rsidRPr="00C15CCE">
        <w:tab/>
        <w:t>II.</w:t>
      </w:r>
      <w:r w:rsidRPr="00C15CCE">
        <w:tab/>
      </w:r>
      <w:r w:rsidR="00214BC8" w:rsidRPr="00C15CCE">
        <w:t>Activities of the Special Rapporteur</w:t>
      </w:r>
      <w:r w:rsidR="008F1670" w:rsidRPr="00C15CCE">
        <w:tab/>
      </w:r>
      <w:r w:rsidR="008F1670" w:rsidRPr="00C15CCE">
        <w:tab/>
      </w:r>
      <w:r w:rsidR="003568F7" w:rsidRPr="00C15CCE">
        <w:t>3</w:t>
      </w:r>
    </w:p>
    <w:p w14:paraId="54DEDF0A" w14:textId="0A20C90F" w:rsidR="00214BC8" w:rsidRPr="00C15CCE" w:rsidRDefault="00214BC8" w:rsidP="002A61D8">
      <w:pPr>
        <w:tabs>
          <w:tab w:val="right" w:pos="850"/>
          <w:tab w:val="left" w:pos="1134"/>
          <w:tab w:val="left" w:pos="1559"/>
          <w:tab w:val="left" w:pos="1984"/>
          <w:tab w:val="left" w:leader="dot" w:pos="8929"/>
          <w:tab w:val="right" w:pos="9638"/>
        </w:tabs>
        <w:spacing w:after="120"/>
      </w:pPr>
      <w:r w:rsidRPr="00C15CCE">
        <w:tab/>
      </w:r>
      <w:r w:rsidRPr="00C15CCE">
        <w:tab/>
      </w:r>
      <w:r w:rsidR="00EE0BF0" w:rsidRPr="00C15CCE">
        <w:t>A</w:t>
      </w:r>
      <w:r w:rsidRPr="00C15CCE">
        <w:t>.</w:t>
      </w:r>
      <w:r w:rsidRPr="00C15CCE">
        <w:tab/>
        <w:t>Country visits</w:t>
      </w:r>
      <w:r w:rsidRPr="00C15CCE">
        <w:tab/>
      </w:r>
      <w:r w:rsidRPr="00C15CCE">
        <w:tab/>
        <w:t>3</w:t>
      </w:r>
    </w:p>
    <w:p w14:paraId="051F5821" w14:textId="3E552072" w:rsidR="00214BC8" w:rsidRPr="00C15CCE" w:rsidRDefault="00214BC8" w:rsidP="002A61D8">
      <w:pPr>
        <w:tabs>
          <w:tab w:val="right" w:pos="850"/>
          <w:tab w:val="left" w:pos="1134"/>
          <w:tab w:val="left" w:pos="1559"/>
          <w:tab w:val="left" w:pos="1984"/>
          <w:tab w:val="left" w:leader="dot" w:pos="8929"/>
          <w:tab w:val="right" w:pos="9638"/>
        </w:tabs>
        <w:spacing w:after="120"/>
      </w:pPr>
      <w:r w:rsidRPr="00C15CCE">
        <w:tab/>
      </w:r>
      <w:r w:rsidRPr="00C15CCE">
        <w:tab/>
      </w:r>
      <w:r w:rsidR="00EE0BF0" w:rsidRPr="00C15CCE">
        <w:t>B</w:t>
      </w:r>
      <w:r w:rsidRPr="00C15CCE">
        <w:t>.</w:t>
      </w:r>
      <w:r w:rsidRPr="00C15CCE">
        <w:tab/>
      </w:r>
      <w:r w:rsidRPr="00C15CCE">
        <w:rPr>
          <w:color w:val="000000"/>
        </w:rPr>
        <w:t xml:space="preserve">Report on </w:t>
      </w:r>
      <w:r w:rsidR="001139C2" w:rsidRPr="00C15CCE">
        <w:rPr>
          <w:color w:val="000000"/>
        </w:rPr>
        <w:t>e</w:t>
      </w:r>
      <w:r w:rsidRPr="00C15CCE">
        <w:rPr>
          <w:color w:val="000000"/>
        </w:rPr>
        <w:t xml:space="preserve">nvironmental </w:t>
      </w:r>
      <w:r w:rsidR="001139C2" w:rsidRPr="00C15CCE">
        <w:rPr>
          <w:color w:val="000000"/>
        </w:rPr>
        <w:t>c</w:t>
      </w:r>
      <w:r w:rsidRPr="00C15CCE">
        <w:rPr>
          <w:color w:val="000000"/>
        </w:rPr>
        <w:t xml:space="preserve">onservation </w:t>
      </w:r>
      <w:r w:rsidR="001139C2" w:rsidRPr="00C15CCE">
        <w:rPr>
          <w:color w:val="000000"/>
        </w:rPr>
        <w:t>m</w:t>
      </w:r>
      <w:r w:rsidRPr="00C15CCE">
        <w:rPr>
          <w:color w:val="000000"/>
        </w:rPr>
        <w:t>easures</w:t>
      </w:r>
      <w:r w:rsidRPr="00C15CCE">
        <w:tab/>
      </w:r>
      <w:r w:rsidRPr="00C15CCE">
        <w:tab/>
      </w:r>
      <w:r w:rsidR="00CE2A8B" w:rsidRPr="00C15CCE">
        <w:t>3</w:t>
      </w:r>
    </w:p>
    <w:p w14:paraId="1E84A722" w14:textId="62CA8F54" w:rsidR="005D0BA8" w:rsidRPr="00C15CCE" w:rsidRDefault="005D0BA8" w:rsidP="00D444C0">
      <w:pPr>
        <w:tabs>
          <w:tab w:val="right" w:pos="850"/>
          <w:tab w:val="left" w:pos="1134"/>
          <w:tab w:val="left" w:pos="1559"/>
          <w:tab w:val="left" w:pos="1984"/>
          <w:tab w:val="left" w:leader="dot" w:pos="8929"/>
          <w:tab w:val="right" w:pos="9638"/>
        </w:tabs>
        <w:spacing w:after="120"/>
      </w:pPr>
      <w:r w:rsidRPr="00C15CCE">
        <w:tab/>
        <w:t>III.</w:t>
      </w:r>
      <w:r w:rsidRPr="00C15CCE">
        <w:tab/>
      </w:r>
      <w:r w:rsidR="00214BC8" w:rsidRPr="00C15CCE">
        <w:rPr>
          <w:rStyle w:val="NenhumA"/>
          <w:shd w:val="clear" w:color="auto" w:fill="FFFFFF"/>
        </w:rPr>
        <w:t>International investment agreements</w:t>
      </w:r>
      <w:r w:rsidRPr="00C15CCE">
        <w:tab/>
      </w:r>
      <w:r w:rsidRPr="00C15CCE">
        <w:tab/>
      </w:r>
      <w:r w:rsidR="00D444C0">
        <w:t>3</w:t>
      </w:r>
    </w:p>
    <w:p w14:paraId="620C7F38" w14:textId="0FE96229" w:rsidR="00214BC8" w:rsidRPr="00C15CCE" w:rsidRDefault="00214BC8" w:rsidP="00D444C0">
      <w:pPr>
        <w:tabs>
          <w:tab w:val="right" w:pos="850"/>
          <w:tab w:val="left" w:pos="1134"/>
          <w:tab w:val="left" w:pos="1559"/>
          <w:tab w:val="left" w:pos="1984"/>
          <w:tab w:val="left" w:leader="dot" w:pos="8929"/>
          <w:tab w:val="right" w:pos="9638"/>
        </w:tabs>
        <w:spacing w:after="120"/>
      </w:pPr>
      <w:r w:rsidRPr="00C15CCE">
        <w:tab/>
      </w:r>
      <w:r w:rsidRPr="00C15CCE">
        <w:tab/>
        <w:t>A.</w:t>
      </w:r>
      <w:r w:rsidRPr="00C15CCE">
        <w:tab/>
        <w:t xml:space="preserve">Background </w:t>
      </w:r>
      <w:r w:rsidRPr="00C15CCE">
        <w:tab/>
      </w:r>
      <w:r w:rsidRPr="00C15CCE">
        <w:tab/>
      </w:r>
      <w:r w:rsidR="00D444C0">
        <w:t>3</w:t>
      </w:r>
    </w:p>
    <w:p w14:paraId="14796635" w14:textId="77777777" w:rsidR="00214BC8" w:rsidRPr="00C15CCE" w:rsidRDefault="00214BC8" w:rsidP="00214BC8">
      <w:pPr>
        <w:tabs>
          <w:tab w:val="right" w:pos="850"/>
          <w:tab w:val="left" w:pos="1134"/>
          <w:tab w:val="left" w:pos="1559"/>
          <w:tab w:val="left" w:pos="1984"/>
          <w:tab w:val="left" w:leader="dot" w:pos="8929"/>
          <w:tab w:val="right" w:pos="9638"/>
        </w:tabs>
        <w:spacing w:after="120"/>
      </w:pPr>
      <w:r w:rsidRPr="00C15CCE">
        <w:tab/>
      </w:r>
      <w:r w:rsidRPr="00C15CCE">
        <w:tab/>
        <w:t>B.</w:t>
      </w:r>
      <w:r w:rsidRPr="00C15CCE">
        <w:tab/>
        <w:t>Overview of international investment agreements</w:t>
      </w:r>
      <w:r w:rsidRPr="00C15CCE">
        <w:tab/>
      </w:r>
      <w:r w:rsidRPr="00C15CCE">
        <w:tab/>
        <w:t>4</w:t>
      </w:r>
    </w:p>
    <w:p w14:paraId="1052B116" w14:textId="77777777" w:rsidR="005D0BA8" w:rsidRPr="00C15CCE" w:rsidRDefault="005D0BA8" w:rsidP="00016965">
      <w:pPr>
        <w:tabs>
          <w:tab w:val="right" w:pos="850"/>
          <w:tab w:val="left" w:pos="1134"/>
          <w:tab w:val="left" w:pos="1559"/>
          <w:tab w:val="left" w:pos="1984"/>
          <w:tab w:val="left" w:leader="dot" w:pos="8929"/>
          <w:tab w:val="right" w:pos="9638"/>
        </w:tabs>
        <w:spacing w:after="120"/>
      </w:pPr>
      <w:r w:rsidRPr="00C15CCE">
        <w:tab/>
        <w:t>IV.</w:t>
      </w:r>
      <w:r w:rsidRPr="00C15CCE">
        <w:tab/>
      </w:r>
      <w:r w:rsidR="00802512" w:rsidRPr="00C15CCE">
        <w:t>In</w:t>
      </w:r>
      <w:r w:rsidR="00214BC8" w:rsidRPr="00C15CCE">
        <w:t>digenous peoples’ rights</w:t>
      </w:r>
      <w:r w:rsidRPr="00C15CCE">
        <w:tab/>
      </w:r>
      <w:r w:rsidRPr="00C15CCE">
        <w:tab/>
      </w:r>
      <w:r w:rsidR="00C57348" w:rsidRPr="00C15CCE">
        <w:t>5</w:t>
      </w:r>
    </w:p>
    <w:p w14:paraId="4F604473" w14:textId="77777777" w:rsidR="008F1670" w:rsidRPr="00C15CCE" w:rsidRDefault="008F1670" w:rsidP="00016965">
      <w:pPr>
        <w:tabs>
          <w:tab w:val="right" w:pos="850"/>
          <w:tab w:val="left" w:pos="1134"/>
          <w:tab w:val="left" w:pos="1559"/>
          <w:tab w:val="left" w:pos="1984"/>
          <w:tab w:val="left" w:leader="dot" w:pos="8929"/>
          <w:tab w:val="right" w:pos="9638"/>
        </w:tabs>
        <w:spacing w:after="120"/>
      </w:pPr>
      <w:r w:rsidRPr="00C15CCE">
        <w:tab/>
      </w:r>
      <w:r w:rsidRPr="00C15CCE">
        <w:tab/>
        <w:t>A.</w:t>
      </w:r>
      <w:r w:rsidRPr="00C15CCE">
        <w:tab/>
      </w:r>
      <w:r w:rsidR="00214BC8" w:rsidRPr="00C15CCE">
        <w:t>Overview</w:t>
      </w:r>
      <w:r w:rsidR="00D6385D" w:rsidRPr="00C15CCE">
        <w:tab/>
      </w:r>
      <w:r w:rsidR="00D6385D" w:rsidRPr="00C15CCE">
        <w:tab/>
      </w:r>
      <w:r w:rsidR="00C57348" w:rsidRPr="00C15CCE">
        <w:t>5</w:t>
      </w:r>
    </w:p>
    <w:p w14:paraId="3B2ED71B" w14:textId="77777777" w:rsidR="008F1670" w:rsidRPr="00C15CCE" w:rsidRDefault="008F1670" w:rsidP="00016965">
      <w:pPr>
        <w:tabs>
          <w:tab w:val="right" w:pos="850"/>
          <w:tab w:val="left" w:pos="1134"/>
          <w:tab w:val="left" w:pos="1559"/>
          <w:tab w:val="left" w:pos="1984"/>
          <w:tab w:val="left" w:leader="dot" w:pos="8929"/>
          <w:tab w:val="right" w:pos="9638"/>
        </w:tabs>
        <w:spacing w:after="120"/>
      </w:pPr>
      <w:r w:rsidRPr="00C15CCE">
        <w:tab/>
      </w:r>
      <w:r w:rsidRPr="00C15CCE">
        <w:tab/>
        <w:t>B.</w:t>
      </w:r>
      <w:r w:rsidRPr="00C15CCE">
        <w:tab/>
      </w:r>
      <w:r w:rsidR="00214BC8" w:rsidRPr="00C15CCE">
        <w:t>Recognition and enforcement</w:t>
      </w:r>
      <w:r w:rsidR="00D6385D" w:rsidRPr="00C15CCE">
        <w:tab/>
      </w:r>
      <w:r w:rsidR="00D6385D" w:rsidRPr="00C15CCE">
        <w:tab/>
      </w:r>
      <w:r w:rsidR="00C57348" w:rsidRPr="00C15CCE">
        <w:t>6</w:t>
      </w:r>
    </w:p>
    <w:p w14:paraId="0EFEECCC" w14:textId="07676DCE" w:rsidR="00214BC8" w:rsidRPr="00C15CCE" w:rsidRDefault="008F1670" w:rsidP="00D444C0">
      <w:pPr>
        <w:tabs>
          <w:tab w:val="right" w:pos="850"/>
          <w:tab w:val="left" w:pos="1134"/>
          <w:tab w:val="left" w:pos="1559"/>
          <w:tab w:val="left" w:pos="1984"/>
          <w:tab w:val="left" w:leader="dot" w:pos="8929"/>
          <w:tab w:val="right" w:pos="9638"/>
        </w:tabs>
        <w:spacing w:after="120"/>
      </w:pPr>
      <w:r w:rsidRPr="00C15CCE">
        <w:tab/>
      </w:r>
      <w:r w:rsidRPr="00C15CCE">
        <w:tab/>
        <w:t>C.</w:t>
      </w:r>
      <w:r w:rsidRPr="00C15CCE">
        <w:tab/>
      </w:r>
      <w:r w:rsidR="00214BC8" w:rsidRPr="00C15CCE">
        <w:t>Business and indigenous peoples’ rights</w:t>
      </w:r>
      <w:r w:rsidR="00214BC8" w:rsidRPr="00C15CCE">
        <w:tab/>
      </w:r>
      <w:r w:rsidR="00214BC8" w:rsidRPr="00C15CCE">
        <w:tab/>
      </w:r>
      <w:r w:rsidR="00D444C0">
        <w:t>6</w:t>
      </w:r>
    </w:p>
    <w:p w14:paraId="64CEF43F" w14:textId="3BAA9316" w:rsidR="005D0BA8" w:rsidRPr="00C15CCE" w:rsidRDefault="005D0BA8" w:rsidP="001717F3">
      <w:pPr>
        <w:tabs>
          <w:tab w:val="right" w:pos="850"/>
          <w:tab w:val="left" w:pos="1134"/>
          <w:tab w:val="left" w:pos="1559"/>
          <w:tab w:val="left" w:pos="1984"/>
          <w:tab w:val="left" w:leader="dot" w:pos="8929"/>
          <w:tab w:val="right" w:pos="9638"/>
        </w:tabs>
        <w:spacing w:after="120"/>
      </w:pPr>
      <w:r w:rsidRPr="00C15CCE">
        <w:tab/>
        <w:t>V.</w:t>
      </w:r>
      <w:r w:rsidRPr="00C15CCE">
        <w:tab/>
      </w:r>
      <w:r w:rsidR="00214BC8" w:rsidRPr="00C15CCE">
        <w:rPr>
          <w:color w:val="000000"/>
        </w:rPr>
        <w:t xml:space="preserve">Impacts </w:t>
      </w:r>
      <w:r w:rsidR="001717F3" w:rsidRPr="00C15CCE">
        <w:rPr>
          <w:color w:val="000000"/>
        </w:rPr>
        <w:t xml:space="preserve">on indigenous peoples’ rights </w:t>
      </w:r>
      <w:r w:rsidR="00214BC8" w:rsidRPr="00C15CCE">
        <w:rPr>
          <w:color w:val="000000"/>
        </w:rPr>
        <w:t xml:space="preserve">of investments, </w:t>
      </w:r>
      <w:r w:rsidR="00E2566F" w:rsidRPr="00C15CCE">
        <w:t>international investment agreements</w:t>
      </w:r>
      <w:r w:rsidR="00214BC8" w:rsidRPr="00C15CCE">
        <w:rPr>
          <w:color w:val="000000"/>
        </w:rPr>
        <w:t xml:space="preserve"> </w:t>
      </w:r>
      <w:r w:rsidR="001717F3" w:rsidRPr="00C15CCE">
        <w:rPr>
          <w:color w:val="000000"/>
        </w:rPr>
        <w:br/>
      </w:r>
      <w:r w:rsidR="001717F3" w:rsidRPr="00C15CCE">
        <w:rPr>
          <w:color w:val="000000"/>
        </w:rPr>
        <w:tab/>
      </w:r>
      <w:r w:rsidR="001717F3" w:rsidRPr="00C15CCE">
        <w:rPr>
          <w:color w:val="000000"/>
        </w:rPr>
        <w:tab/>
      </w:r>
      <w:r w:rsidR="00214BC8" w:rsidRPr="00C15CCE">
        <w:rPr>
          <w:color w:val="000000"/>
        </w:rPr>
        <w:t xml:space="preserve">and </w:t>
      </w:r>
      <w:r w:rsidR="001139C2" w:rsidRPr="00C15CCE">
        <w:t>investor-State dispute</w:t>
      </w:r>
      <w:r w:rsidR="001717F3" w:rsidRPr="00C15CCE">
        <w:t xml:space="preserve"> </w:t>
      </w:r>
      <w:r w:rsidR="001139C2" w:rsidRPr="00C15CCE">
        <w:t>settlements</w:t>
      </w:r>
      <w:r w:rsidR="00D6385D" w:rsidRPr="00C15CCE">
        <w:tab/>
      </w:r>
      <w:r w:rsidR="00D6385D" w:rsidRPr="00C15CCE">
        <w:tab/>
      </w:r>
      <w:r w:rsidR="00CE2A8B" w:rsidRPr="00C15CCE">
        <w:t>7</w:t>
      </w:r>
    </w:p>
    <w:p w14:paraId="727D002E" w14:textId="77777777" w:rsidR="005E4A6F" w:rsidRPr="00C15CCE" w:rsidRDefault="005E4A6F" w:rsidP="005E4A6F">
      <w:pPr>
        <w:tabs>
          <w:tab w:val="right" w:pos="850"/>
          <w:tab w:val="left" w:pos="1134"/>
          <w:tab w:val="left" w:pos="1559"/>
          <w:tab w:val="left" w:pos="1984"/>
          <w:tab w:val="left" w:leader="dot" w:pos="8929"/>
          <w:tab w:val="right" w:pos="9638"/>
        </w:tabs>
        <w:spacing w:after="120"/>
      </w:pPr>
      <w:r w:rsidRPr="00C15CCE">
        <w:tab/>
      </w:r>
      <w:r w:rsidRPr="00C15CCE">
        <w:tab/>
        <w:t>A.</w:t>
      </w:r>
      <w:r w:rsidRPr="00C15CCE">
        <w:tab/>
      </w:r>
      <w:r w:rsidR="00214BC8" w:rsidRPr="00C15CCE">
        <w:t>Impact of investments on indigenous peoples</w:t>
      </w:r>
      <w:r w:rsidRPr="00C15CCE">
        <w:tab/>
      </w:r>
      <w:r w:rsidRPr="00C15CCE">
        <w:tab/>
      </w:r>
      <w:r w:rsidR="00CE2A8B" w:rsidRPr="00C15CCE">
        <w:t>7</w:t>
      </w:r>
    </w:p>
    <w:p w14:paraId="407CE91C" w14:textId="4B558988" w:rsidR="00214BC8" w:rsidRPr="00C15CCE" w:rsidRDefault="005E4A6F" w:rsidP="00387ACD">
      <w:pPr>
        <w:tabs>
          <w:tab w:val="right" w:pos="850"/>
          <w:tab w:val="left" w:pos="1134"/>
          <w:tab w:val="left" w:pos="1559"/>
          <w:tab w:val="left" w:pos="1984"/>
          <w:tab w:val="left" w:leader="dot" w:pos="8929"/>
          <w:tab w:val="right" w:pos="9638"/>
        </w:tabs>
        <w:spacing w:after="120"/>
      </w:pPr>
      <w:r w:rsidRPr="00C15CCE">
        <w:tab/>
      </w:r>
      <w:r w:rsidRPr="00C15CCE">
        <w:tab/>
        <w:t>B.</w:t>
      </w:r>
      <w:r w:rsidRPr="00C15CCE">
        <w:tab/>
      </w:r>
      <w:r w:rsidR="00214BC8" w:rsidRPr="00C15CCE">
        <w:t xml:space="preserve">Impacts of </w:t>
      </w:r>
      <w:r w:rsidR="00E2566F" w:rsidRPr="00C15CCE">
        <w:t>international investment agreements</w:t>
      </w:r>
      <w:r w:rsidR="00214BC8" w:rsidRPr="00C15CCE">
        <w:t xml:space="preserve"> and </w:t>
      </w:r>
      <w:r w:rsidR="001139C2" w:rsidRPr="00C15CCE">
        <w:t>investor-State dispute settlements</w:t>
      </w:r>
      <w:r w:rsidRPr="00C15CCE">
        <w:tab/>
      </w:r>
      <w:r w:rsidRPr="00C15CCE">
        <w:tab/>
      </w:r>
      <w:r w:rsidR="00CE2A8B" w:rsidRPr="00C15CCE">
        <w:t>8</w:t>
      </w:r>
    </w:p>
    <w:p w14:paraId="1307AF84" w14:textId="2B8A03FE" w:rsidR="00214BC8" w:rsidRPr="00C15CCE" w:rsidRDefault="00214BC8" w:rsidP="00387ACD">
      <w:pPr>
        <w:tabs>
          <w:tab w:val="right" w:pos="850"/>
          <w:tab w:val="left" w:pos="1134"/>
          <w:tab w:val="left" w:pos="1559"/>
          <w:tab w:val="left" w:pos="1984"/>
          <w:tab w:val="left" w:leader="dot" w:pos="8929"/>
          <w:tab w:val="right" w:pos="9638"/>
        </w:tabs>
        <w:spacing w:after="120"/>
      </w:pPr>
      <w:r w:rsidRPr="00C15CCE">
        <w:tab/>
      </w:r>
      <w:r w:rsidRPr="00C15CCE">
        <w:tab/>
        <w:t>C.</w:t>
      </w:r>
      <w:r w:rsidRPr="00C15CCE">
        <w:tab/>
      </w:r>
      <w:r w:rsidR="001139C2" w:rsidRPr="00C15CCE">
        <w:t xml:space="preserve">Examples of investor-State dispute settlements </w:t>
      </w:r>
      <w:r w:rsidRPr="00C15CCE">
        <w:t>involving indigenous peoples’ rights</w:t>
      </w:r>
      <w:r w:rsidRPr="00C15CCE">
        <w:tab/>
      </w:r>
      <w:r w:rsidRPr="00C15CCE">
        <w:tab/>
        <w:t>1</w:t>
      </w:r>
      <w:r w:rsidR="00C57348" w:rsidRPr="00C15CCE">
        <w:t>0</w:t>
      </w:r>
    </w:p>
    <w:p w14:paraId="28E5145A" w14:textId="5B1EEFDF" w:rsidR="00214BC8" w:rsidRPr="00C15CCE" w:rsidRDefault="00214BC8" w:rsidP="00D444C0">
      <w:pPr>
        <w:tabs>
          <w:tab w:val="right" w:pos="850"/>
          <w:tab w:val="left" w:pos="1134"/>
          <w:tab w:val="left" w:pos="1559"/>
          <w:tab w:val="left" w:pos="1984"/>
          <w:tab w:val="left" w:leader="dot" w:pos="8929"/>
          <w:tab w:val="right" w:pos="9638"/>
        </w:tabs>
        <w:spacing w:after="120"/>
      </w:pPr>
      <w:r w:rsidRPr="00C15CCE">
        <w:tab/>
      </w:r>
      <w:r w:rsidRPr="00C15CCE">
        <w:tab/>
        <w:t>D.</w:t>
      </w:r>
      <w:r w:rsidRPr="00C15CCE">
        <w:tab/>
        <w:t xml:space="preserve">Observations on </w:t>
      </w:r>
      <w:r w:rsidR="001139C2" w:rsidRPr="00C15CCE">
        <w:t>investor-State dispute settlements</w:t>
      </w:r>
      <w:r w:rsidRPr="00C15CCE">
        <w:tab/>
      </w:r>
      <w:r w:rsidRPr="00C15CCE">
        <w:tab/>
        <w:t>1</w:t>
      </w:r>
      <w:r w:rsidR="00D444C0">
        <w:t>3</w:t>
      </w:r>
    </w:p>
    <w:p w14:paraId="774A796A" w14:textId="0CE1EB96" w:rsidR="00214BC8" w:rsidRPr="00C15CCE" w:rsidRDefault="00214BC8" w:rsidP="00387ACD">
      <w:pPr>
        <w:tabs>
          <w:tab w:val="right" w:pos="850"/>
          <w:tab w:val="left" w:pos="1134"/>
          <w:tab w:val="left" w:pos="1559"/>
          <w:tab w:val="left" w:pos="1984"/>
          <w:tab w:val="left" w:leader="dot" w:pos="8929"/>
          <w:tab w:val="right" w:pos="9638"/>
        </w:tabs>
        <w:spacing w:after="120"/>
      </w:pPr>
      <w:r w:rsidRPr="00C15CCE">
        <w:tab/>
      </w:r>
      <w:r w:rsidR="00802512" w:rsidRPr="00C15CCE">
        <w:t>VI.</w:t>
      </w:r>
      <w:r w:rsidR="00802512" w:rsidRPr="00C15CCE">
        <w:tab/>
      </w:r>
      <w:r w:rsidRPr="00C15CCE">
        <w:t>Trans</w:t>
      </w:r>
      <w:r w:rsidR="007C607A" w:rsidRPr="00C15CCE">
        <w:t>-P</w:t>
      </w:r>
      <w:r w:rsidRPr="00C15CCE">
        <w:t>acific Partnership</w:t>
      </w:r>
      <w:r w:rsidR="009F10FC" w:rsidRPr="00C15CCE">
        <w:tab/>
      </w:r>
      <w:r w:rsidR="009F10FC" w:rsidRPr="00C15CCE">
        <w:tab/>
        <w:t>1</w:t>
      </w:r>
      <w:r w:rsidR="00F8008E" w:rsidRPr="00C15CCE">
        <w:t>6</w:t>
      </w:r>
    </w:p>
    <w:p w14:paraId="7F20C49A" w14:textId="521784A6" w:rsidR="00802512" w:rsidRPr="00C15CCE" w:rsidRDefault="00436114" w:rsidP="00D444C0">
      <w:pPr>
        <w:tabs>
          <w:tab w:val="right" w:pos="850"/>
          <w:tab w:val="left" w:pos="1134"/>
          <w:tab w:val="left" w:pos="1559"/>
          <w:tab w:val="left" w:pos="1984"/>
          <w:tab w:val="left" w:leader="dot" w:pos="8929"/>
          <w:tab w:val="right" w:pos="9638"/>
        </w:tabs>
        <w:spacing w:after="120"/>
      </w:pPr>
      <w:r w:rsidRPr="00C15CCE">
        <w:tab/>
        <w:t>V</w:t>
      </w:r>
      <w:r w:rsidR="00802512" w:rsidRPr="00C15CCE">
        <w:t>II.</w:t>
      </w:r>
      <w:r w:rsidR="00802512" w:rsidRPr="00C15CCE">
        <w:tab/>
        <w:t>Conclusions and recommendations</w:t>
      </w:r>
      <w:r w:rsidR="00802512" w:rsidRPr="00C15CCE">
        <w:tab/>
      </w:r>
      <w:r w:rsidR="00802512" w:rsidRPr="00C15CCE">
        <w:tab/>
      </w:r>
      <w:r w:rsidR="003568F7" w:rsidRPr="00C15CCE">
        <w:t>1</w:t>
      </w:r>
      <w:r w:rsidR="00D444C0">
        <w:t>7</w:t>
      </w:r>
    </w:p>
    <w:p w14:paraId="272333C5" w14:textId="6B48C61E" w:rsidR="009F10FC" w:rsidRPr="00C15CCE" w:rsidRDefault="009F10FC" w:rsidP="00D444C0">
      <w:pPr>
        <w:tabs>
          <w:tab w:val="right" w:pos="850"/>
          <w:tab w:val="left" w:pos="1134"/>
          <w:tab w:val="left" w:pos="1559"/>
          <w:tab w:val="left" w:pos="1984"/>
          <w:tab w:val="left" w:leader="dot" w:pos="8929"/>
          <w:tab w:val="right" w:pos="9638"/>
        </w:tabs>
        <w:spacing w:after="120"/>
      </w:pPr>
      <w:r w:rsidRPr="00C15CCE">
        <w:tab/>
      </w:r>
      <w:r w:rsidRPr="00C15CCE">
        <w:tab/>
        <w:t>A.</w:t>
      </w:r>
      <w:r w:rsidRPr="00C15CCE">
        <w:tab/>
        <w:t>Conclusions</w:t>
      </w:r>
      <w:r w:rsidRPr="00C15CCE">
        <w:tab/>
      </w:r>
      <w:r w:rsidRPr="00C15CCE">
        <w:tab/>
        <w:t>1</w:t>
      </w:r>
      <w:r w:rsidR="00D444C0">
        <w:t>7</w:t>
      </w:r>
    </w:p>
    <w:p w14:paraId="0C85CEBB" w14:textId="77777777" w:rsidR="009F10FC" w:rsidRPr="00C15CCE" w:rsidRDefault="009F10FC" w:rsidP="009F10FC">
      <w:pPr>
        <w:tabs>
          <w:tab w:val="right" w:pos="850"/>
          <w:tab w:val="left" w:pos="1134"/>
          <w:tab w:val="left" w:pos="1559"/>
          <w:tab w:val="left" w:pos="1984"/>
          <w:tab w:val="left" w:leader="dot" w:pos="8929"/>
          <w:tab w:val="right" w:pos="9638"/>
        </w:tabs>
        <w:spacing w:after="120"/>
      </w:pPr>
      <w:r w:rsidRPr="00C15CCE">
        <w:tab/>
      </w:r>
      <w:r w:rsidRPr="00C15CCE">
        <w:tab/>
        <w:t>B.</w:t>
      </w:r>
      <w:r w:rsidRPr="00C15CCE">
        <w:tab/>
        <w:t>Recommendations</w:t>
      </w:r>
      <w:r w:rsidRPr="00C15CCE">
        <w:tab/>
      </w:r>
      <w:r w:rsidRPr="00C15CCE">
        <w:tab/>
        <w:t>19</w:t>
      </w:r>
    </w:p>
    <w:p w14:paraId="04589E53" w14:textId="77777777" w:rsidR="00C0490F" w:rsidRPr="00C15CCE" w:rsidRDefault="00C0490F" w:rsidP="00C0490F">
      <w:pPr>
        <w:tabs>
          <w:tab w:val="right" w:pos="850"/>
          <w:tab w:val="left" w:pos="1134"/>
          <w:tab w:val="left" w:pos="1559"/>
          <w:tab w:val="left" w:pos="1984"/>
          <w:tab w:val="left" w:leader="dot" w:pos="8929"/>
          <w:tab w:val="right" w:pos="9638"/>
        </w:tabs>
        <w:spacing w:after="120"/>
        <w:jc w:val="both"/>
      </w:pPr>
      <w:r w:rsidRPr="00C15CCE">
        <w:t>Annexes</w:t>
      </w:r>
    </w:p>
    <w:p w14:paraId="7EA5A537" w14:textId="4DD5266B" w:rsidR="00D444C0" w:rsidRPr="00C15CCE" w:rsidRDefault="00D444C0" w:rsidP="00D444C0">
      <w:pPr>
        <w:tabs>
          <w:tab w:val="right" w:pos="850"/>
          <w:tab w:val="left" w:pos="1134"/>
          <w:tab w:val="left" w:pos="1984"/>
          <w:tab w:val="left" w:leader="dot" w:pos="8929"/>
          <w:tab w:val="right" w:pos="9638"/>
        </w:tabs>
        <w:spacing w:after="120"/>
        <w:ind w:left="1134" w:right="1134" w:hanging="399"/>
        <w:jc w:val="both"/>
      </w:pPr>
      <w:r w:rsidRPr="00C15CCE">
        <w:t>I.</w:t>
      </w:r>
      <w:r w:rsidRPr="00C15CCE">
        <w:tab/>
      </w:r>
      <w:r w:rsidRPr="00D444C0">
        <w:t>Participation in international and national conferences and dialogues</w:t>
      </w:r>
      <w:r w:rsidRPr="00C15CCE">
        <w:tab/>
      </w:r>
      <w:r w:rsidRPr="00C15CCE">
        <w:tab/>
        <w:t>25</w:t>
      </w:r>
    </w:p>
    <w:p w14:paraId="56BE8714" w14:textId="61E569BA" w:rsidR="00CE2A8B" w:rsidRPr="00C15CCE" w:rsidRDefault="00CE2A8B" w:rsidP="00D444C0">
      <w:pPr>
        <w:tabs>
          <w:tab w:val="right" w:pos="850"/>
          <w:tab w:val="left" w:pos="1134"/>
          <w:tab w:val="left" w:pos="1984"/>
          <w:tab w:val="left" w:leader="dot" w:pos="8929"/>
          <w:tab w:val="right" w:pos="9638"/>
        </w:tabs>
        <w:spacing w:after="120"/>
        <w:ind w:left="1134" w:right="1134" w:hanging="399"/>
        <w:jc w:val="both"/>
      </w:pPr>
      <w:r w:rsidRPr="00C15CCE">
        <w:t>I</w:t>
      </w:r>
      <w:r w:rsidR="00D444C0">
        <w:t>I</w:t>
      </w:r>
      <w:r w:rsidRPr="00C15CCE">
        <w:t>.</w:t>
      </w:r>
      <w:r w:rsidRPr="00C15CCE">
        <w:tab/>
      </w:r>
      <w:r w:rsidRPr="00C15CCE">
        <w:rPr>
          <w:rStyle w:val="H1GChar"/>
          <w:b w:val="0"/>
          <w:sz w:val="20"/>
        </w:rPr>
        <w:t xml:space="preserve">Regional and global workshops on the impact of investment agreements and the rights </w:t>
      </w:r>
      <w:r w:rsidR="009C6395">
        <w:rPr>
          <w:rStyle w:val="H1GChar"/>
          <w:b w:val="0"/>
          <w:sz w:val="20"/>
        </w:rPr>
        <w:br/>
      </w:r>
      <w:r w:rsidRPr="00C15CCE">
        <w:rPr>
          <w:rStyle w:val="H1GChar"/>
          <w:b w:val="0"/>
          <w:sz w:val="20"/>
        </w:rPr>
        <w:t>of indigenous peoples</w:t>
      </w:r>
      <w:r w:rsidRPr="00C15CCE">
        <w:tab/>
      </w:r>
      <w:r w:rsidRPr="00C15CCE">
        <w:tab/>
        <w:t>2</w:t>
      </w:r>
      <w:r w:rsidR="00D444C0">
        <w:t>6</w:t>
      </w:r>
    </w:p>
    <w:p w14:paraId="6650FB8E" w14:textId="5181FB52" w:rsidR="00CE2A8B" w:rsidRDefault="00CE2A8B" w:rsidP="00D444C0">
      <w:pPr>
        <w:tabs>
          <w:tab w:val="right" w:pos="850"/>
          <w:tab w:val="left" w:pos="1134"/>
          <w:tab w:val="left" w:pos="1984"/>
          <w:tab w:val="left" w:leader="dot" w:pos="8929"/>
          <w:tab w:val="right" w:pos="9638"/>
        </w:tabs>
        <w:spacing w:after="120"/>
        <w:ind w:left="1134" w:right="1134" w:hanging="399"/>
        <w:jc w:val="both"/>
      </w:pPr>
      <w:r w:rsidRPr="00C15CCE">
        <w:t>II</w:t>
      </w:r>
      <w:r w:rsidR="00D444C0">
        <w:t>I</w:t>
      </w:r>
      <w:r w:rsidRPr="00C15CCE">
        <w:t>.</w:t>
      </w:r>
      <w:r w:rsidRPr="00C15CCE">
        <w:tab/>
        <w:t xml:space="preserve">Bibliography </w:t>
      </w:r>
      <w:r w:rsidRPr="00C15CCE">
        <w:tab/>
      </w:r>
      <w:r w:rsidRPr="00C15CCE">
        <w:tab/>
        <w:t>3</w:t>
      </w:r>
      <w:r w:rsidR="00E375F0">
        <w:t>1</w:t>
      </w:r>
    </w:p>
    <w:p w14:paraId="746FB4E1" w14:textId="02934B4A" w:rsidR="00E479A2" w:rsidRPr="00C15CCE" w:rsidRDefault="00E479A2" w:rsidP="00E479A2">
      <w:pPr>
        <w:tabs>
          <w:tab w:val="right" w:pos="850"/>
          <w:tab w:val="left" w:pos="1134"/>
          <w:tab w:val="left" w:pos="1984"/>
          <w:tab w:val="left" w:leader="dot" w:pos="8929"/>
          <w:tab w:val="right" w:pos="9638"/>
        </w:tabs>
        <w:spacing w:after="120"/>
        <w:ind w:left="1134" w:right="1134" w:hanging="399"/>
        <w:jc w:val="both"/>
      </w:pPr>
      <w:r w:rsidRPr="00C15CCE">
        <w:t>I</w:t>
      </w:r>
      <w:r>
        <w:t>V</w:t>
      </w:r>
      <w:r w:rsidRPr="00C15CCE">
        <w:t>.</w:t>
      </w:r>
      <w:r w:rsidRPr="00C15CCE">
        <w:tab/>
      </w:r>
      <w:r w:rsidRPr="00D444C0">
        <w:t>Other ISDS cases impacting on indigenous peoples rights</w:t>
      </w:r>
      <w:r w:rsidRPr="00C15CCE">
        <w:tab/>
      </w:r>
      <w:r w:rsidRPr="00C15CCE">
        <w:tab/>
        <w:t>3</w:t>
      </w:r>
      <w:r w:rsidR="00E375F0">
        <w:t>4</w:t>
      </w:r>
    </w:p>
    <w:p w14:paraId="4BCF6900" w14:textId="77777777" w:rsidR="005D0BA8" w:rsidRPr="00C15CCE" w:rsidRDefault="005D0BA8" w:rsidP="009439A5">
      <w:pPr>
        <w:pStyle w:val="HChG"/>
      </w:pPr>
      <w:r w:rsidRPr="00C15CCE">
        <w:br w:type="page"/>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rsidR="009439A5" w:rsidRPr="00C15CCE">
        <w:lastRenderedPageBreak/>
        <w:tab/>
        <w:t>I.</w:t>
      </w:r>
      <w:r w:rsidR="009439A5" w:rsidRPr="00C15CCE">
        <w:tab/>
      </w:r>
      <w:r w:rsidRPr="00C15CCE">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EFC0CD9" w14:textId="5F1803E0" w:rsidR="00294430" w:rsidRPr="00C15CCE" w:rsidRDefault="00885503" w:rsidP="00924282">
      <w:pPr>
        <w:pStyle w:val="SingleTxtG"/>
      </w:pPr>
      <w:r w:rsidRPr="00C15CCE">
        <w:rPr>
          <w:rStyle w:val="NenhumA"/>
          <w:lang w:val="en-GB"/>
        </w:rPr>
        <w:t>1.</w:t>
      </w:r>
      <w:r w:rsidRPr="00C15CCE">
        <w:rPr>
          <w:rStyle w:val="NenhumA"/>
          <w:lang w:val="en-GB"/>
        </w:rPr>
        <w:tab/>
      </w:r>
      <w:bookmarkStart w:id="23" w:name="_Toc1"/>
      <w:bookmarkStart w:id="24" w:name="h1fob9te"/>
      <w:r w:rsidR="00294430" w:rsidRPr="00C15CCE">
        <w:t xml:space="preserve">The present report is submitted to the Human Rights Council by the Special Rapporteur on the rights of indigenous peoples pursuant to Council resolutions 15/14 and 24/9. In the report, she provides a brief summary of her activities since her previous report (A/HRC/30/41) and offers a thematic analysis of the impact of </w:t>
      </w:r>
      <w:r w:rsidR="00E2566F" w:rsidRPr="00C15CCE">
        <w:t>international investment agreements</w:t>
      </w:r>
      <w:r w:rsidR="00294430" w:rsidRPr="00C15CCE">
        <w:t xml:space="preserve"> on the rights of indigenous peoples. </w:t>
      </w:r>
    </w:p>
    <w:p w14:paraId="5685D798" w14:textId="77777777" w:rsidR="00BA1F07" w:rsidRPr="00C15CCE" w:rsidRDefault="00E07BBE" w:rsidP="004E5353">
      <w:pPr>
        <w:pStyle w:val="HChG"/>
      </w:pPr>
      <w:r w:rsidRPr="00C15CCE">
        <w:tab/>
        <w:t>II.</w:t>
      </w:r>
      <w:r w:rsidRPr="00C15CCE">
        <w:tab/>
      </w:r>
      <w:r w:rsidR="004E5353" w:rsidRPr="00C15CCE">
        <w:t>Activities of the Special Rapporteur</w:t>
      </w:r>
      <w:bookmarkEnd w:id="23"/>
    </w:p>
    <w:p w14:paraId="0914368D" w14:textId="06D20211" w:rsidR="004E5353" w:rsidRPr="00C15CCE" w:rsidRDefault="00C0490F" w:rsidP="002A61D8">
      <w:pPr>
        <w:pStyle w:val="H1G"/>
        <w:rPr>
          <w:color w:val="000000"/>
        </w:rPr>
      </w:pPr>
      <w:bookmarkStart w:id="25" w:name="_Toc2"/>
      <w:r w:rsidRPr="00C15CCE">
        <w:rPr>
          <w:color w:val="000000"/>
        </w:rPr>
        <w:tab/>
      </w:r>
      <w:r w:rsidR="00EE0BF0" w:rsidRPr="00C15CCE">
        <w:rPr>
          <w:color w:val="000000"/>
        </w:rPr>
        <w:t>A</w:t>
      </w:r>
      <w:r w:rsidRPr="00C15CCE">
        <w:rPr>
          <w:color w:val="000000"/>
        </w:rPr>
        <w:t>.</w:t>
      </w:r>
      <w:r w:rsidR="004E5353" w:rsidRPr="00C15CCE">
        <w:rPr>
          <w:color w:val="000000"/>
        </w:rPr>
        <w:tab/>
        <w:t>Country visits</w:t>
      </w:r>
    </w:p>
    <w:p w14:paraId="677D6908" w14:textId="78AEFB4A" w:rsidR="004E5353" w:rsidRPr="00C15CCE" w:rsidRDefault="00FC52EE" w:rsidP="00694C8B">
      <w:pPr>
        <w:pStyle w:val="SingleTxtG"/>
      </w:pPr>
      <w:r>
        <w:rPr>
          <w:rFonts w:eastAsia="Calibri"/>
        </w:rPr>
        <w:t>2</w:t>
      </w:r>
      <w:r w:rsidR="004E5353" w:rsidRPr="00C15CCE">
        <w:rPr>
          <w:rFonts w:eastAsia="Calibri"/>
        </w:rPr>
        <w:t>.</w:t>
      </w:r>
      <w:r w:rsidR="004E5353" w:rsidRPr="00C15CCE">
        <w:rPr>
          <w:rFonts w:eastAsia="Calibri"/>
        </w:rPr>
        <w:tab/>
        <w:t>Since the thirtieth session</w:t>
      </w:r>
      <w:r w:rsidR="00387ACD" w:rsidRPr="00C15CCE">
        <w:rPr>
          <w:rFonts w:eastAsia="Calibri"/>
        </w:rPr>
        <w:t xml:space="preserve"> of the Council</w:t>
      </w:r>
      <w:r w:rsidR="004E5353" w:rsidRPr="00C15CCE">
        <w:rPr>
          <w:rFonts w:eastAsia="Calibri"/>
        </w:rPr>
        <w:t xml:space="preserve">, the Special Rapporteur carried out three official country visits </w:t>
      </w:r>
      <w:r w:rsidR="00387ACD" w:rsidRPr="00C15CCE">
        <w:rPr>
          <w:rFonts w:eastAsia="Calibri"/>
        </w:rPr>
        <w:t>— </w:t>
      </w:r>
      <w:r w:rsidR="004E5353" w:rsidRPr="00C15CCE">
        <w:rPr>
          <w:rFonts w:eastAsia="Calibri"/>
        </w:rPr>
        <w:t xml:space="preserve">to </w:t>
      </w:r>
      <w:r w:rsidR="00387ACD" w:rsidRPr="00C15CCE">
        <w:rPr>
          <w:rFonts w:eastAsia="Calibri"/>
        </w:rPr>
        <w:t xml:space="preserve">Lapland </w:t>
      </w:r>
      <w:r w:rsidR="004E5353" w:rsidRPr="00C15CCE">
        <w:rPr>
          <w:rFonts w:eastAsia="Calibri"/>
        </w:rPr>
        <w:t>in August 2015, Honduras in November 2015 and Brazil in March 2016</w:t>
      </w:r>
      <w:r w:rsidR="00387ACD" w:rsidRPr="00C15CCE">
        <w:rPr>
          <w:rFonts w:eastAsia="Calibri"/>
        </w:rPr>
        <w:t xml:space="preserve"> — the </w:t>
      </w:r>
      <w:r w:rsidR="004E5353" w:rsidRPr="00C15CCE">
        <w:rPr>
          <w:rFonts w:eastAsia="Calibri"/>
        </w:rPr>
        <w:t xml:space="preserve">reports of which </w:t>
      </w:r>
      <w:r w:rsidR="00694C8B" w:rsidRPr="00C15CCE">
        <w:rPr>
          <w:rFonts w:eastAsia="Calibri"/>
        </w:rPr>
        <w:t xml:space="preserve">will be issued as addenda </w:t>
      </w:r>
      <w:r w:rsidR="004E5353" w:rsidRPr="00C15CCE">
        <w:rPr>
          <w:rFonts w:eastAsia="Calibri"/>
        </w:rPr>
        <w:t>to the present report.</w:t>
      </w:r>
    </w:p>
    <w:p w14:paraId="51333F62" w14:textId="364FB771" w:rsidR="004E5353" w:rsidRPr="00C15CCE" w:rsidRDefault="004E5353" w:rsidP="00387ACD">
      <w:pPr>
        <w:pStyle w:val="H1G"/>
        <w:rPr>
          <w:color w:val="000000"/>
        </w:rPr>
      </w:pPr>
      <w:r w:rsidRPr="00C15CCE">
        <w:rPr>
          <w:color w:val="000000"/>
        </w:rPr>
        <w:tab/>
      </w:r>
      <w:r w:rsidR="00EE0BF0" w:rsidRPr="00C15CCE">
        <w:rPr>
          <w:color w:val="000000"/>
        </w:rPr>
        <w:t>B</w:t>
      </w:r>
      <w:r w:rsidR="00C0490F" w:rsidRPr="00C15CCE">
        <w:rPr>
          <w:color w:val="000000"/>
        </w:rPr>
        <w:t>.</w:t>
      </w:r>
      <w:r w:rsidRPr="00C15CCE">
        <w:rPr>
          <w:color w:val="000000"/>
        </w:rPr>
        <w:tab/>
        <w:t xml:space="preserve">Report on </w:t>
      </w:r>
      <w:r w:rsidR="001139C2" w:rsidRPr="00C15CCE">
        <w:rPr>
          <w:color w:val="000000"/>
        </w:rPr>
        <w:t>e</w:t>
      </w:r>
      <w:r w:rsidRPr="00C15CCE">
        <w:rPr>
          <w:color w:val="000000"/>
        </w:rPr>
        <w:t xml:space="preserve">nvironmental </w:t>
      </w:r>
      <w:r w:rsidR="001139C2" w:rsidRPr="00C15CCE">
        <w:rPr>
          <w:color w:val="000000"/>
        </w:rPr>
        <w:t>c</w:t>
      </w:r>
      <w:r w:rsidRPr="00C15CCE">
        <w:rPr>
          <w:color w:val="000000"/>
        </w:rPr>
        <w:t xml:space="preserve">onservation </w:t>
      </w:r>
      <w:r w:rsidR="001139C2" w:rsidRPr="00C15CCE">
        <w:rPr>
          <w:color w:val="000000"/>
        </w:rPr>
        <w:t>m</w:t>
      </w:r>
      <w:r w:rsidRPr="00C15CCE">
        <w:rPr>
          <w:color w:val="000000"/>
        </w:rPr>
        <w:t xml:space="preserve">easures </w:t>
      </w:r>
    </w:p>
    <w:p w14:paraId="36136686" w14:textId="67B5DB42" w:rsidR="004E5353" w:rsidRPr="00C15CCE" w:rsidRDefault="00FC52EE" w:rsidP="00387ACD">
      <w:pPr>
        <w:pStyle w:val="SingleTxtG"/>
      </w:pPr>
      <w:r>
        <w:t>3</w:t>
      </w:r>
      <w:r w:rsidR="004E5353" w:rsidRPr="00C15CCE">
        <w:t>.</w:t>
      </w:r>
      <w:r w:rsidR="004E5353" w:rsidRPr="00C15CCE">
        <w:tab/>
        <w:t>The Special Rapporteur will present a thematic report on environmental conservation measures and their impact on indigenou</w:t>
      </w:r>
      <w:r w:rsidR="00C43104" w:rsidRPr="00C15CCE">
        <w:t xml:space="preserve">s peoples’ rights to the </w:t>
      </w:r>
      <w:r w:rsidR="00387ACD" w:rsidRPr="00C15CCE">
        <w:t>General Assembly</w:t>
      </w:r>
      <w:r w:rsidR="004E5353" w:rsidRPr="00C15CCE">
        <w:t xml:space="preserve"> at its seventy-first session. </w:t>
      </w:r>
    </w:p>
    <w:p w14:paraId="2150E6F1" w14:textId="77777777" w:rsidR="00BA1F07" w:rsidRPr="00C15CCE" w:rsidRDefault="00E07BBE" w:rsidP="007437EF">
      <w:pPr>
        <w:pStyle w:val="HChG"/>
      </w:pPr>
      <w:r w:rsidRPr="00C15CCE">
        <w:rPr>
          <w:rStyle w:val="NenhumA"/>
          <w:shd w:val="clear" w:color="auto" w:fill="FFFFFF"/>
        </w:rPr>
        <w:tab/>
        <w:t>III.</w:t>
      </w:r>
      <w:r w:rsidRPr="00C15CCE">
        <w:rPr>
          <w:rStyle w:val="NenhumA"/>
          <w:shd w:val="clear" w:color="auto" w:fill="FFFFFF"/>
        </w:rPr>
        <w:tab/>
      </w:r>
      <w:r w:rsidR="00E92219" w:rsidRPr="00C15CCE">
        <w:rPr>
          <w:rStyle w:val="NenhumA"/>
          <w:shd w:val="clear" w:color="auto" w:fill="FFFFFF"/>
        </w:rPr>
        <w:t>International investment agreements</w:t>
      </w:r>
      <w:bookmarkEnd w:id="25"/>
    </w:p>
    <w:p w14:paraId="37B8713C" w14:textId="77777777" w:rsidR="00E92219" w:rsidRPr="00C15CCE" w:rsidRDefault="00E92219" w:rsidP="00E92219">
      <w:pPr>
        <w:pStyle w:val="H1G"/>
      </w:pPr>
      <w:r w:rsidRPr="00C15CCE">
        <w:tab/>
        <w:t>A</w:t>
      </w:r>
      <w:r w:rsidR="00885503" w:rsidRPr="00C15CCE">
        <w:t>.</w:t>
      </w:r>
      <w:bookmarkStart w:id="26" w:name="_Toc3"/>
      <w:bookmarkStart w:id="27" w:name="hyx6a8cpnogh4"/>
      <w:r w:rsidRPr="00C15CCE">
        <w:tab/>
      </w:r>
      <w:bookmarkStart w:id="28" w:name="_Toc457231192"/>
      <w:r w:rsidRPr="00C15CCE">
        <w:t>Background</w:t>
      </w:r>
      <w:bookmarkEnd w:id="28"/>
    </w:p>
    <w:p w14:paraId="39DCE1CA" w14:textId="70F1E231" w:rsidR="00E92219" w:rsidRPr="00C15CCE" w:rsidRDefault="00FC52EE" w:rsidP="00E61C26">
      <w:pPr>
        <w:pStyle w:val="SingleTxtG"/>
      </w:pPr>
      <w:r>
        <w:t>4</w:t>
      </w:r>
      <w:r w:rsidR="00E92219" w:rsidRPr="00C15CCE">
        <w:t>.</w:t>
      </w:r>
      <w:r w:rsidR="00E92219" w:rsidRPr="00C15CCE">
        <w:tab/>
      </w:r>
      <w:r w:rsidR="00694C8B" w:rsidRPr="00C15CCE">
        <w:t xml:space="preserve">In her </w:t>
      </w:r>
      <w:r w:rsidR="00E92219" w:rsidRPr="00C15CCE">
        <w:t>2015 r</w:t>
      </w:r>
      <w:r w:rsidR="00C43104" w:rsidRPr="00C15CCE">
        <w:t xml:space="preserve">eport to the </w:t>
      </w:r>
      <w:r w:rsidR="00387ACD" w:rsidRPr="00C15CCE">
        <w:t>General Assembly</w:t>
      </w:r>
      <w:r w:rsidR="00991386" w:rsidRPr="00C15CCE">
        <w:t xml:space="preserve"> (A/70/301)</w:t>
      </w:r>
      <w:r w:rsidR="00694C8B" w:rsidRPr="00C15CCE">
        <w:t>,</w:t>
      </w:r>
      <w:r w:rsidR="00387ACD" w:rsidRPr="00C15CCE">
        <w:t xml:space="preserve"> </w:t>
      </w:r>
      <w:r w:rsidR="00694C8B" w:rsidRPr="00C15CCE">
        <w:t xml:space="preserve">the Special Rapporteur </w:t>
      </w:r>
      <w:r w:rsidR="00E92219" w:rsidRPr="00C15CCE">
        <w:t xml:space="preserve">concluded that the protections </w:t>
      </w:r>
      <w:r w:rsidR="00E2566F" w:rsidRPr="00C15CCE">
        <w:t xml:space="preserve">that international investment agreements </w:t>
      </w:r>
      <w:r w:rsidR="00E92219" w:rsidRPr="00C15CCE">
        <w:t xml:space="preserve">provide to foreign investors can have significant impacts on indigenous peoples’ rights. In order to gain further insights into the issue she sent questionnaires to </w:t>
      </w:r>
      <w:r w:rsidR="00387ACD" w:rsidRPr="00C15CCE">
        <w:t>States Members of the United Nations</w:t>
      </w:r>
      <w:r w:rsidR="00E92219" w:rsidRPr="00C15CCE">
        <w:t xml:space="preserve">, indigenous peoples and </w:t>
      </w:r>
      <w:r w:rsidR="00387ACD" w:rsidRPr="00C15CCE">
        <w:t xml:space="preserve">civil society organizations </w:t>
      </w:r>
      <w:r w:rsidR="00E92219" w:rsidRPr="00C15CCE">
        <w:t xml:space="preserve">and, in cooperation with </w:t>
      </w:r>
      <w:r w:rsidR="00387ACD" w:rsidRPr="00C15CCE">
        <w:t>the International Work Group for Indigenous Affairs</w:t>
      </w:r>
      <w:r w:rsidR="00E92219" w:rsidRPr="00C15CCE">
        <w:t xml:space="preserve">, </w:t>
      </w:r>
      <w:r w:rsidR="00387ACD" w:rsidRPr="00C15CCE">
        <w:t>the Asia Indigenous Peoples Pact</w:t>
      </w:r>
      <w:r w:rsidR="00E92219" w:rsidRPr="00C15CCE">
        <w:t xml:space="preserve">, </w:t>
      </w:r>
      <w:r w:rsidR="00387ACD" w:rsidRPr="00C15CCE">
        <w:t xml:space="preserve">the Columbia </w:t>
      </w:r>
      <w:proofErr w:type="spellStart"/>
      <w:r w:rsidR="00387ACD" w:rsidRPr="00C15CCE">
        <w:t>Center</w:t>
      </w:r>
      <w:proofErr w:type="spellEnd"/>
      <w:r w:rsidR="00387ACD" w:rsidRPr="00C15CCE">
        <w:t xml:space="preserve"> on Sustainable Investment</w:t>
      </w:r>
      <w:r w:rsidR="00E92219" w:rsidRPr="00C15CCE">
        <w:t xml:space="preserve"> and </w:t>
      </w:r>
      <w:r w:rsidR="00387ACD" w:rsidRPr="00C15CCE">
        <w:t>the Indigenous Peoples</w:t>
      </w:r>
      <w:r w:rsidR="00AC027A">
        <w:t>’</w:t>
      </w:r>
      <w:r w:rsidR="00387ACD" w:rsidRPr="00C15CCE">
        <w:t xml:space="preserve"> International Centre for Policy Research and Education (</w:t>
      </w:r>
      <w:proofErr w:type="spellStart"/>
      <w:r w:rsidR="00387ACD" w:rsidRPr="00C15CCE">
        <w:t>Tebtebba</w:t>
      </w:r>
      <w:proofErr w:type="spellEnd"/>
      <w:r w:rsidR="00387ACD" w:rsidRPr="00C15CCE">
        <w:t>)</w:t>
      </w:r>
      <w:r w:rsidR="00E92219" w:rsidRPr="00C15CCE">
        <w:t>, organized a series of regional and global consultations with indigenous peoples and experts in the area of international investment law and human rights.</w:t>
      </w:r>
    </w:p>
    <w:p w14:paraId="69CED7CD" w14:textId="545CB818" w:rsidR="00E92219" w:rsidRPr="00C15CCE" w:rsidRDefault="00FC52EE" w:rsidP="00E61C26">
      <w:pPr>
        <w:pStyle w:val="SingleTxtG"/>
      </w:pPr>
      <w:r>
        <w:t>5</w:t>
      </w:r>
      <w:r w:rsidR="00E92219" w:rsidRPr="00C15CCE">
        <w:t>.</w:t>
      </w:r>
      <w:r w:rsidR="00E92219" w:rsidRPr="00C15CCE">
        <w:tab/>
        <w:t xml:space="preserve">This research indicates that there are significant impacts on indigenous peoples’ rights as a result of the international investment regime, in addition to the impacts of the investments themselves. These impacts are manifested in the subordination of </w:t>
      </w:r>
      <w:r w:rsidR="00991386" w:rsidRPr="00C15CCE">
        <w:t xml:space="preserve">those </w:t>
      </w:r>
      <w:r w:rsidR="00E92219" w:rsidRPr="00C15CCE">
        <w:t>rights to investor protections, generally as a result of a phenomenon referred to as regulatory chill and serious deficiencies in the dispute resolution process instituted by the investment regime.</w:t>
      </w:r>
    </w:p>
    <w:p w14:paraId="3F39B002" w14:textId="27D06080" w:rsidR="00E92219" w:rsidRPr="00C15CCE" w:rsidRDefault="00FC52EE" w:rsidP="00E61C26">
      <w:pPr>
        <w:pStyle w:val="SingleTxtG"/>
      </w:pPr>
      <w:r>
        <w:t>6</w:t>
      </w:r>
      <w:r w:rsidR="00E92219" w:rsidRPr="00C15CCE">
        <w:t>.</w:t>
      </w:r>
      <w:r w:rsidR="00E92219" w:rsidRPr="00C15CCE">
        <w:tab/>
      </w:r>
      <w:r w:rsidR="00991386" w:rsidRPr="00C15CCE">
        <w:t xml:space="preserve">The present </w:t>
      </w:r>
      <w:r w:rsidR="00E92219" w:rsidRPr="00C15CCE">
        <w:t xml:space="preserve">report is the second of three </w:t>
      </w:r>
      <w:r w:rsidR="00991386" w:rsidRPr="00C15CCE">
        <w:t xml:space="preserve">that </w:t>
      </w:r>
      <w:r w:rsidR="00E92219" w:rsidRPr="00C15CCE">
        <w:t xml:space="preserve">the Rapporteur </w:t>
      </w:r>
      <w:r w:rsidR="00991386" w:rsidRPr="00C15CCE">
        <w:t xml:space="preserve">dedicates </w:t>
      </w:r>
      <w:r w:rsidR="00E92219" w:rsidRPr="00C15CCE">
        <w:t xml:space="preserve">to this issue. </w:t>
      </w:r>
      <w:r w:rsidR="00991386" w:rsidRPr="00C15CCE">
        <w:t xml:space="preserve">She has previously introduced </w:t>
      </w:r>
      <w:r w:rsidR="00E92219" w:rsidRPr="00C15CCE">
        <w:t xml:space="preserve">the topic </w:t>
      </w:r>
      <w:r w:rsidR="00991386" w:rsidRPr="00C15CCE">
        <w:t xml:space="preserve">and touched </w:t>
      </w:r>
      <w:r w:rsidR="00E92219" w:rsidRPr="00C15CCE">
        <w:t xml:space="preserve">on some of the impacts of </w:t>
      </w:r>
      <w:r w:rsidR="00E2566F" w:rsidRPr="00C15CCE">
        <w:t>international investment agreements</w:t>
      </w:r>
      <w:r w:rsidR="00E92219" w:rsidRPr="00C15CCE">
        <w:t xml:space="preserve"> on indigenous peoples’ rights </w:t>
      </w:r>
      <w:r w:rsidR="00991386" w:rsidRPr="00C15CCE">
        <w:t>and</w:t>
      </w:r>
      <w:r w:rsidR="00E92219" w:rsidRPr="00C15CCE">
        <w:t xml:space="preserve"> the more systemic issues associated with the </w:t>
      </w:r>
      <w:r w:rsidR="000D2F15" w:rsidRPr="00C15CCE">
        <w:t>i</w:t>
      </w:r>
      <w:r w:rsidR="00E92219" w:rsidRPr="00C15CCE">
        <w:t xml:space="preserve">nternational </w:t>
      </w:r>
      <w:r w:rsidR="000D2F15" w:rsidRPr="00C15CCE">
        <w:t>i</w:t>
      </w:r>
      <w:r w:rsidR="00E92219" w:rsidRPr="00C15CCE">
        <w:t xml:space="preserve">nvestment </w:t>
      </w:r>
      <w:r w:rsidR="000D2F15" w:rsidRPr="00C15CCE">
        <w:t>l</w:t>
      </w:r>
      <w:r w:rsidR="00E92219" w:rsidRPr="00C15CCE">
        <w:t xml:space="preserve">aw regime. </w:t>
      </w:r>
      <w:r w:rsidR="00991386" w:rsidRPr="00C15CCE">
        <w:t xml:space="preserve">In the present </w:t>
      </w:r>
      <w:r w:rsidR="00E92219" w:rsidRPr="00C15CCE">
        <w:t>report</w:t>
      </w:r>
      <w:r w:rsidR="00991386" w:rsidRPr="00C15CCE">
        <w:t>,</w:t>
      </w:r>
      <w:r w:rsidR="00E92219" w:rsidRPr="00C15CCE">
        <w:t xml:space="preserve"> </w:t>
      </w:r>
      <w:r w:rsidR="00991386" w:rsidRPr="00C15CCE">
        <w:t xml:space="preserve">she </w:t>
      </w:r>
      <w:r w:rsidR="00E92219" w:rsidRPr="00C15CCE">
        <w:t xml:space="preserve">seeks to further contextualize and examine those impacts by focusing on cases involving </w:t>
      </w:r>
      <w:r w:rsidR="00E2566F" w:rsidRPr="00C15CCE">
        <w:t>such agreements</w:t>
      </w:r>
      <w:r w:rsidR="00E92219" w:rsidRPr="00C15CCE">
        <w:t xml:space="preserve"> and rights. </w:t>
      </w:r>
      <w:r w:rsidR="00991386" w:rsidRPr="00C15CCE">
        <w:t xml:space="preserve">In her </w:t>
      </w:r>
      <w:r w:rsidR="00E92219" w:rsidRPr="00C15CCE">
        <w:t>final report</w:t>
      </w:r>
      <w:r w:rsidR="00991386" w:rsidRPr="00C15CCE">
        <w:t>,</w:t>
      </w:r>
      <w:r w:rsidR="00E92219" w:rsidRPr="00C15CCE">
        <w:t xml:space="preserve"> </w:t>
      </w:r>
      <w:r w:rsidR="00991386" w:rsidRPr="00C15CCE">
        <w:t xml:space="preserve">she </w:t>
      </w:r>
      <w:r w:rsidR="00E92219" w:rsidRPr="00C15CCE">
        <w:t xml:space="preserve">will </w:t>
      </w:r>
      <w:r w:rsidR="00991386" w:rsidRPr="00C15CCE">
        <w:t xml:space="preserve">reflect </w:t>
      </w:r>
      <w:r w:rsidR="00E92219" w:rsidRPr="00C15CCE">
        <w:t xml:space="preserve">on the standards of protections </w:t>
      </w:r>
      <w:r w:rsidR="00991386" w:rsidRPr="00C15CCE">
        <w:t xml:space="preserve">that </w:t>
      </w:r>
      <w:r w:rsidR="00E2566F" w:rsidRPr="00C15CCE">
        <w:t xml:space="preserve">those agreements </w:t>
      </w:r>
      <w:r w:rsidR="00E92219" w:rsidRPr="00C15CCE">
        <w:t xml:space="preserve">afford and contextualize </w:t>
      </w:r>
      <w:r w:rsidR="00991386" w:rsidRPr="00C15CCE">
        <w:t xml:space="preserve">them </w:t>
      </w:r>
      <w:r w:rsidR="00E92219" w:rsidRPr="00C15CCE">
        <w:t xml:space="preserve">in </w:t>
      </w:r>
      <w:r w:rsidR="00991386" w:rsidRPr="00C15CCE">
        <w:t xml:space="preserve">the </w:t>
      </w:r>
      <w:r w:rsidR="00E92219" w:rsidRPr="00C15CCE">
        <w:t>light of development</w:t>
      </w:r>
      <w:r w:rsidR="00A63045" w:rsidRPr="00C15CCE">
        <w:t>s</w:t>
      </w:r>
      <w:r w:rsidR="00E92219" w:rsidRPr="00C15CCE">
        <w:t xml:space="preserve"> in </w:t>
      </w:r>
      <w:r w:rsidR="000D2F15" w:rsidRPr="00C15CCE">
        <w:t>i</w:t>
      </w:r>
      <w:r w:rsidR="00E92219" w:rsidRPr="00C15CCE">
        <w:t xml:space="preserve">nternational </w:t>
      </w:r>
      <w:r w:rsidR="000D2F15" w:rsidRPr="00C15CCE">
        <w:t>h</w:t>
      </w:r>
      <w:r w:rsidR="00E92219" w:rsidRPr="00C15CCE">
        <w:t xml:space="preserve">uman </w:t>
      </w:r>
      <w:r w:rsidR="000D2F15" w:rsidRPr="00C15CCE">
        <w:t>r</w:t>
      </w:r>
      <w:r w:rsidR="00E92219" w:rsidRPr="00C15CCE">
        <w:t xml:space="preserve">ights </w:t>
      </w:r>
      <w:r w:rsidR="000D2F15" w:rsidRPr="00C15CCE">
        <w:t>l</w:t>
      </w:r>
      <w:r w:rsidR="00E92219" w:rsidRPr="00C15CCE">
        <w:t xml:space="preserve">aw and the sustainable development agenda as they pertain to indigenous peoples. </w:t>
      </w:r>
    </w:p>
    <w:p w14:paraId="23222315" w14:textId="79EA909C" w:rsidR="00E92219" w:rsidRPr="00C15CCE" w:rsidRDefault="00FC52EE" w:rsidP="00E61C26">
      <w:pPr>
        <w:pStyle w:val="SingleTxtG"/>
      </w:pPr>
      <w:r>
        <w:t>7</w:t>
      </w:r>
      <w:r w:rsidR="00E92219" w:rsidRPr="00C15CCE">
        <w:t>.</w:t>
      </w:r>
      <w:r w:rsidR="00E92219" w:rsidRPr="00C15CCE">
        <w:tab/>
        <w:t>In doing so</w:t>
      </w:r>
      <w:r w:rsidR="00991386" w:rsidRPr="00C15CCE">
        <w:t>,</w:t>
      </w:r>
      <w:r w:rsidR="00E92219" w:rsidRPr="00C15CCE">
        <w:t xml:space="preserve"> the Special Rapporteur seeks to promote coherence </w:t>
      </w:r>
      <w:r w:rsidR="00991386" w:rsidRPr="00C15CCE">
        <w:t xml:space="preserve">in </w:t>
      </w:r>
      <w:r w:rsidR="000D2F15" w:rsidRPr="00C15CCE">
        <w:t xml:space="preserve">international investment law </w:t>
      </w:r>
      <w:r w:rsidR="00E92219" w:rsidRPr="00C15CCE">
        <w:t xml:space="preserve">and </w:t>
      </w:r>
      <w:r w:rsidR="000D2F15" w:rsidRPr="00C15CCE">
        <w:t>international human rights law</w:t>
      </w:r>
      <w:r w:rsidR="00E92219" w:rsidRPr="00C15CCE">
        <w:t xml:space="preserve"> and ensure that State fulfilment of duties pertaining to indigenous peoples’ rights is not obstructed by protections afforded to investors. </w:t>
      </w:r>
    </w:p>
    <w:p w14:paraId="6FA894BF" w14:textId="77777777" w:rsidR="00E92219" w:rsidRPr="00C15CCE" w:rsidRDefault="00E92219" w:rsidP="00E92219">
      <w:pPr>
        <w:pStyle w:val="H1G"/>
      </w:pPr>
      <w:bookmarkStart w:id="29" w:name="_Toc457231193"/>
      <w:r w:rsidRPr="00C15CCE">
        <w:tab/>
        <w:t>B.</w:t>
      </w:r>
      <w:r w:rsidRPr="00C15CCE">
        <w:tab/>
        <w:t>Overview of international investment agreements</w:t>
      </w:r>
      <w:bookmarkEnd w:id="29"/>
    </w:p>
    <w:p w14:paraId="315F6577" w14:textId="65DE86C1" w:rsidR="00E92219" w:rsidRPr="00C15CCE" w:rsidRDefault="00FC52EE">
      <w:pPr>
        <w:pStyle w:val="SingleTxtG"/>
      </w:pPr>
      <w:r>
        <w:t>8</w:t>
      </w:r>
      <w:r w:rsidR="00E92219" w:rsidRPr="00C15CCE">
        <w:t>.</w:t>
      </w:r>
      <w:r w:rsidR="00E92219" w:rsidRPr="00C15CCE">
        <w:tab/>
        <w:t xml:space="preserve">The international investment regime consists of 3,268 </w:t>
      </w:r>
      <w:r w:rsidR="00E2566F" w:rsidRPr="00C15CCE">
        <w:t>international investment agreements</w:t>
      </w:r>
      <w:r w:rsidR="00E92219" w:rsidRPr="00C15CCE">
        <w:t xml:space="preserve">, </w:t>
      </w:r>
      <w:r w:rsidR="00991386" w:rsidRPr="00C15CCE">
        <w:t xml:space="preserve">comprising </w:t>
      </w:r>
      <w:r w:rsidR="00E92219" w:rsidRPr="00C15CCE">
        <w:t xml:space="preserve">almost 3,000 </w:t>
      </w:r>
      <w:r w:rsidR="00D13BE9" w:rsidRPr="00C15CCE">
        <w:t>bilateral investment treaties</w:t>
      </w:r>
      <w:r w:rsidR="00E92219" w:rsidRPr="00C15CCE">
        <w:t xml:space="preserve"> and </w:t>
      </w:r>
      <w:r w:rsidR="00991386" w:rsidRPr="00C15CCE">
        <w:t xml:space="preserve">more than </w:t>
      </w:r>
      <w:r w:rsidR="00E92219" w:rsidRPr="00C15CCE">
        <w:t xml:space="preserve">300 investment chapters of bilateral or regional </w:t>
      </w:r>
      <w:r w:rsidR="00B54C01" w:rsidRPr="00C15CCE">
        <w:t>free trade agreements</w:t>
      </w:r>
      <w:r w:rsidR="00E92219" w:rsidRPr="00C15CCE">
        <w:t>.</w:t>
      </w:r>
      <w:r w:rsidR="00E92219" w:rsidRPr="007001B9">
        <w:rPr>
          <w:rStyle w:val="FootnoteReference"/>
        </w:rPr>
        <w:footnoteReference w:id="4"/>
      </w:r>
      <w:r w:rsidR="00E92219" w:rsidRPr="00C15CCE">
        <w:t xml:space="preserve"> These </w:t>
      </w:r>
      <w:r w:rsidR="00E2566F" w:rsidRPr="00C15CCE">
        <w:t>agreements</w:t>
      </w:r>
      <w:r w:rsidR="00E92219" w:rsidRPr="00C15CCE">
        <w:t xml:space="preserve">, between States, provide legal protections to investors of “home States” for their investments in “host States”. </w:t>
      </w:r>
    </w:p>
    <w:p w14:paraId="33C4464C" w14:textId="5D41BD7F" w:rsidR="00E92219" w:rsidRPr="00C15CCE" w:rsidRDefault="00FC52EE">
      <w:pPr>
        <w:pStyle w:val="SingleTxtG"/>
      </w:pPr>
      <w:r>
        <w:t>9</w:t>
      </w:r>
      <w:r w:rsidR="00E92219" w:rsidRPr="00C15CCE">
        <w:t>.</w:t>
      </w:r>
      <w:r w:rsidR="00E92219" w:rsidRPr="00C15CCE">
        <w:tab/>
      </w:r>
      <w:r w:rsidR="00E2566F" w:rsidRPr="00C15CCE">
        <w:t>International investment agreements</w:t>
      </w:r>
      <w:r w:rsidR="00E92219" w:rsidRPr="00C15CCE">
        <w:t xml:space="preserve"> tend to follow a standard format</w:t>
      </w:r>
      <w:r w:rsidR="00991386" w:rsidRPr="00C15CCE">
        <w:t>,</w:t>
      </w:r>
      <w:r w:rsidR="00E92219" w:rsidRPr="00C15CCE">
        <w:t xml:space="preserve"> </w:t>
      </w:r>
      <w:r w:rsidR="00991386" w:rsidRPr="00C15CCE">
        <w:t xml:space="preserve">with </w:t>
      </w:r>
      <w:r w:rsidR="00E92219" w:rsidRPr="00C15CCE">
        <w:t xml:space="preserve">provisions </w:t>
      </w:r>
      <w:r w:rsidR="00991386" w:rsidRPr="00C15CCE">
        <w:t xml:space="preserve">on: </w:t>
      </w:r>
      <w:r w:rsidR="00E92219" w:rsidRPr="00C15CCE">
        <w:t>prohibiting expropriation or “regulatory taking” without compensation; national treatment or non-discrimination, meaning that foreign investors are treated no less favourably than domestic investors; “most favoured nation treatment”, requiring the same standard of treatment available to other foreign investor</w:t>
      </w:r>
      <w:r w:rsidR="00516BDC" w:rsidRPr="00C15CCE">
        <w:t>s</w:t>
      </w:r>
      <w:r w:rsidR="00E92219" w:rsidRPr="00C15CCE">
        <w:t>; “</w:t>
      </w:r>
      <w:r w:rsidR="005A5AF7" w:rsidRPr="00C15CCE">
        <w:t>f</w:t>
      </w:r>
      <w:r w:rsidR="00E92219" w:rsidRPr="00C15CCE">
        <w:t xml:space="preserve">air and </w:t>
      </w:r>
      <w:r w:rsidR="005A5AF7" w:rsidRPr="00C15CCE">
        <w:t>e</w:t>
      </w:r>
      <w:r w:rsidR="00E92219" w:rsidRPr="00C15CCE">
        <w:t xml:space="preserve">quitable </w:t>
      </w:r>
      <w:r w:rsidR="005A5AF7" w:rsidRPr="00C15CCE">
        <w:t>t</w:t>
      </w:r>
      <w:r w:rsidR="00E92219" w:rsidRPr="00C15CCE">
        <w:t>reatment”, or “minimum international standards of treatment”</w:t>
      </w:r>
      <w:r w:rsidR="00516BDC" w:rsidRPr="00C15CCE">
        <w:t>,</w:t>
      </w:r>
      <w:r w:rsidR="00E92219" w:rsidRPr="00C15CCE">
        <w:t xml:space="preserve"> which can be very broad in scope, generally including protection of investors’ “legitimate expectations”;</w:t>
      </w:r>
      <w:r w:rsidR="00E92219" w:rsidRPr="007001B9">
        <w:rPr>
          <w:rStyle w:val="FootnoteReference"/>
        </w:rPr>
        <w:footnoteReference w:id="5"/>
      </w:r>
      <w:r w:rsidR="00E92219" w:rsidRPr="00C15CCE">
        <w:rPr>
          <w:vertAlign w:val="superscript"/>
        </w:rPr>
        <w:t xml:space="preserve"> </w:t>
      </w:r>
      <w:r w:rsidR="00E92219" w:rsidRPr="00C15CCE">
        <w:t xml:space="preserve">and full protection and security for investments. </w:t>
      </w:r>
    </w:p>
    <w:p w14:paraId="0BC990B4" w14:textId="6A38009F" w:rsidR="00E92219" w:rsidRPr="00C15CCE" w:rsidRDefault="00FC52EE">
      <w:pPr>
        <w:pStyle w:val="SingleTxtG"/>
      </w:pPr>
      <w:r>
        <w:t>10</w:t>
      </w:r>
      <w:r w:rsidR="00E92219" w:rsidRPr="00C15CCE">
        <w:t>.</w:t>
      </w:r>
      <w:r w:rsidR="00E92219" w:rsidRPr="00C15CCE">
        <w:tab/>
      </w:r>
      <w:r w:rsidR="00E2566F" w:rsidRPr="00C15CCE">
        <w:t>International investment agreements</w:t>
      </w:r>
      <w:r w:rsidR="00E92219" w:rsidRPr="00C15CCE">
        <w:t xml:space="preserve"> also typically provide investors with access to an investor-</w:t>
      </w:r>
      <w:r w:rsidR="001139C2" w:rsidRPr="00C15CCE">
        <w:t>S</w:t>
      </w:r>
      <w:r w:rsidR="00E92219" w:rsidRPr="00C15CCE">
        <w:t xml:space="preserve">tate dispute settlement process, </w:t>
      </w:r>
      <w:r w:rsidR="00516BDC" w:rsidRPr="00C15CCE">
        <w:t xml:space="preserve">whereby </w:t>
      </w:r>
      <w:r w:rsidR="00E92219" w:rsidRPr="00C15CCE">
        <w:t xml:space="preserve">investors can </w:t>
      </w:r>
      <w:r w:rsidR="00516BDC" w:rsidRPr="00C15CCE">
        <w:t xml:space="preserve">bring </w:t>
      </w:r>
      <w:r w:rsidR="00E92219" w:rsidRPr="00C15CCE">
        <w:t xml:space="preserve">arbitration cases against </w:t>
      </w:r>
      <w:r w:rsidR="00516BDC" w:rsidRPr="00C15CCE">
        <w:t xml:space="preserve">a </w:t>
      </w:r>
      <w:r w:rsidR="00E92219" w:rsidRPr="00C15CCE">
        <w:t xml:space="preserve">host </w:t>
      </w:r>
      <w:r w:rsidR="00516BDC" w:rsidRPr="00C15CCE">
        <w:t>S</w:t>
      </w:r>
      <w:r w:rsidR="00E92219" w:rsidRPr="00C15CCE">
        <w:t xml:space="preserve">tate for alleged failures to protect their investments in accordance with the provisions in </w:t>
      </w:r>
      <w:r w:rsidR="00E2566F" w:rsidRPr="00C15CCE">
        <w:t>the agreements</w:t>
      </w:r>
      <w:r w:rsidR="00E92219" w:rsidRPr="00C15CCE">
        <w:t xml:space="preserve">. There is generally no obligation to exhaust domestic remedies </w:t>
      </w:r>
      <w:r w:rsidR="00516BDC" w:rsidRPr="00C15CCE">
        <w:t xml:space="preserve">or </w:t>
      </w:r>
      <w:r w:rsidR="00E92219" w:rsidRPr="00C15CCE">
        <w:t>appeals system, and minimal transparency or opportunities for third</w:t>
      </w:r>
      <w:r w:rsidR="00516BDC" w:rsidRPr="00C15CCE">
        <w:t>-</w:t>
      </w:r>
      <w:r w:rsidR="00E92219" w:rsidRPr="00C15CCE">
        <w:t xml:space="preserve">party intervention. Awards are enforceable through the acquisition of a </w:t>
      </w:r>
      <w:r w:rsidR="00516BDC" w:rsidRPr="00C15CCE">
        <w:t>S</w:t>
      </w:r>
      <w:r w:rsidR="00E92219" w:rsidRPr="00C15CCE">
        <w:t>tate’s overseas assets</w:t>
      </w:r>
      <w:r w:rsidR="00516BDC" w:rsidRPr="00C15CCE">
        <w:t>,</w:t>
      </w:r>
      <w:r w:rsidR="00E92219" w:rsidRPr="00C15CCE">
        <w:t xml:space="preserve"> are not subject to any financial limitations and can run into billions of dollars. </w:t>
      </w:r>
    </w:p>
    <w:p w14:paraId="4EC0FA9E" w14:textId="14E0F031" w:rsidR="00E92219" w:rsidRPr="00C15CCE" w:rsidRDefault="00FC52EE">
      <w:pPr>
        <w:pStyle w:val="SingleTxtG"/>
      </w:pPr>
      <w:r w:rsidRPr="00C15CCE">
        <w:t>1</w:t>
      </w:r>
      <w:r>
        <w:t>1</w:t>
      </w:r>
      <w:r w:rsidR="00E92219" w:rsidRPr="00C15CCE">
        <w:t>.</w:t>
      </w:r>
      <w:r w:rsidR="00E92219" w:rsidRPr="00C15CCE">
        <w:tab/>
        <w:t xml:space="preserve">According to </w:t>
      </w:r>
      <w:r w:rsidR="00A01995" w:rsidRPr="00C15CCE">
        <w:t xml:space="preserve">the </w:t>
      </w:r>
      <w:r w:rsidR="00A01995" w:rsidRPr="0032548D">
        <w:t>United Nations Conference on Trade and Development (</w:t>
      </w:r>
      <w:r w:rsidR="00E92219" w:rsidRPr="00C15CCE">
        <w:t>UNCTAD</w:t>
      </w:r>
      <w:r w:rsidR="00A01995" w:rsidRPr="00C15CCE">
        <w:t>)</w:t>
      </w:r>
      <w:r w:rsidR="00E92219" w:rsidRPr="00C15CCE">
        <w:t xml:space="preserve">, cancellations or alleged violations of contracts and revocation or </w:t>
      </w:r>
      <w:proofErr w:type="gramStart"/>
      <w:r w:rsidR="00E92219" w:rsidRPr="00C15CCE">
        <w:t>denial of licences are</w:t>
      </w:r>
      <w:proofErr w:type="gramEnd"/>
      <w:r w:rsidR="00E92219" w:rsidRPr="00C15CCE">
        <w:t xml:space="preserve"> among the most commonly challenged State actions,</w:t>
      </w:r>
      <w:r w:rsidR="00E92219" w:rsidRPr="00C15CCE">
        <w:rPr>
          <w:vertAlign w:val="superscript"/>
        </w:rPr>
        <w:t xml:space="preserve"> </w:t>
      </w:r>
      <w:r w:rsidR="00E92219" w:rsidRPr="00C15CCE">
        <w:t xml:space="preserve">with approximately 30 </w:t>
      </w:r>
      <w:r w:rsidR="00516BDC" w:rsidRPr="00C15CCE">
        <w:t xml:space="preserve">per cent </w:t>
      </w:r>
      <w:r w:rsidR="00E92219" w:rsidRPr="00C15CCE">
        <w:t xml:space="preserve">of </w:t>
      </w:r>
      <w:r w:rsidR="001139C2" w:rsidRPr="00C15CCE">
        <w:t xml:space="preserve">all settlements </w:t>
      </w:r>
      <w:r w:rsidR="00E92219" w:rsidRPr="00C15CCE">
        <w:t>relating to the extractive a</w:t>
      </w:r>
      <w:r w:rsidR="00533966" w:rsidRPr="00C15CCE">
        <w:t xml:space="preserve">nd energy industries, which </w:t>
      </w:r>
      <w:r w:rsidR="00E92219" w:rsidRPr="00C15CCE">
        <w:t xml:space="preserve">account for </w:t>
      </w:r>
      <w:r w:rsidR="00516BDC" w:rsidRPr="00C15CCE">
        <w:t xml:space="preserve">most </w:t>
      </w:r>
      <w:r w:rsidR="00E92219" w:rsidRPr="00C15CCE">
        <w:t>new investments.</w:t>
      </w:r>
      <w:r w:rsidR="00E92219" w:rsidRPr="007001B9">
        <w:rPr>
          <w:rStyle w:val="FootnoteReference"/>
        </w:rPr>
        <w:footnoteReference w:id="6"/>
      </w:r>
      <w:r w:rsidR="00E92219" w:rsidRPr="00C15CCE">
        <w:t xml:space="preserve"> The majority of </w:t>
      </w:r>
      <w:r w:rsidR="00516BDC" w:rsidRPr="00C15CCE">
        <w:t xml:space="preserve">such </w:t>
      </w:r>
      <w:r w:rsidR="00E92219" w:rsidRPr="00C15CCE">
        <w:t xml:space="preserve">cases are taken against States with significant populations of indigenous peoples in whose territories the </w:t>
      </w:r>
      <w:r w:rsidR="00516BDC" w:rsidRPr="00C15CCE">
        <w:t xml:space="preserve">exploited </w:t>
      </w:r>
      <w:r w:rsidR="00E92219" w:rsidRPr="00C15CCE">
        <w:t xml:space="preserve">mineral, energy </w:t>
      </w:r>
      <w:r w:rsidR="00516BDC" w:rsidRPr="00C15CCE">
        <w:t xml:space="preserve">or </w:t>
      </w:r>
      <w:r w:rsidR="00E92219" w:rsidRPr="00C15CCE">
        <w:t xml:space="preserve">forest resources are located. </w:t>
      </w:r>
    </w:p>
    <w:p w14:paraId="5C5B6633" w14:textId="1C92DB2C" w:rsidR="00E92219" w:rsidRPr="00C15CCE" w:rsidRDefault="00FC52EE">
      <w:pPr>
        <w:pStyle w:val="SingleTxtG"/>
      </w:pPr>
      <w:r w:rsidRPr="00C15CCE">
        <w:t>1</w:t>
      </w:r>
      <w:r>
        <w:t>2</w:t>
      </w:r>
      <w:r w:rsidR="00E92219" w:rsidRPr="00C15CCE">
        <w:t>.</w:t>
      </w:r>
      <w:r w:rsidR="00E92219" w:rsidRPr="00C15CCE">
        <w:tab/>
        <w:t xml:space="preserve">Recent years have seen a growing number of </w:t>
      </w:r>
      <w:proofErr w:type="spellStart"/>
      <w:r w:rsidR="00E92219" w:rsidRPr="00C15CCE">
        <w:t>megaregional</w:t>
      </w:r>
      <w:proofErr w:type="spellEnd"/>
      <w:r w:rsidR="00E92219" w:rsidRPr="00C15CCE">
        <w:t xml:space="preserve"> </w:t>
      </w:r>
      <w:r w:rsidR="00B54C01" w:rsidRPr="00C15CCE">
        <w:t>free trade agreements</w:t>
      </w:r>
      <w:r w:rsidR="00516BDC" w:rsidRPr="00C15CCE">
        <w:t>,</w:t>
      </w:r>
      <w:r w:rsidR="00E92219" w:rsidRPr="00C15CCE">
        <w:t xml:space="preserve"> </w:t>
      </w:r>
      <w:r w:rsidR="00516BDC" w:rsidRPr="00C15CCE">
        <w:t xml:space="preserve">with </w:t>
      </w:r>
      <w:r w:rsidR="00E92219" w:rsidRPr="00C15CCE">
        <w:t>scope</w:t>
      </w:r>
      <w:r w:rsidR="00516BDC" w:rsidRPr="00C15CCE">
        <w:t>s</w:t>
      </w:r>
      <w:r w:rsidR="00E92219" w:rsidRPr="00C15CCE">
        <w:t xml:space="preserve"> </w:t>
      </w:r>
      <w:r w:rsidR="00516BDC" w:rsidRPr="00C15CCE">
        <w:t xml:space="preserve">that </w:t>
      </w:r>
      <w:r w:rsidR="00E92219" w:rsidRPr="00C15CCE">
        <w:t>extend far beyond trade to include investment and regulatory dimensions, essentially forming global economic</w:t>
      </w:r>
      <w:r w:rsidR="00516BDC" w:rsidRPr="00C15CCE">
        <w:t xml:space="preserve"> </w:t>
      </w:r>
      <w:r w:rsidR="00E92219" w:rsidRPr="00C15CCE">
        <w:t>structural</w:t>
      </w:r>
      <w:r w:rsidR="00516BDC" w:rsidRPr="00C15CCE">
        <w:t xml:space="preserve"> </w:t>
      </w:r>
      <w:r w:rsidR="00E92219" w:rsidRPr="00C15CCE">
        <w:t xml:space="preserve">agreements. The most recent is the Trans-Pacific Partnership. Its investment chapter, </w:t>
      </w:r>
      <w:r w:rsidR="00516BDC" w:rsidRPr="00C15CCE">
        <w:t xml:space="preserve">containing </w:t>
      </w:r>
      <w:r w:rsidR="00E92219" w:rsidRPr="00C15CCE">
        <w:t xml:space="preserve">many of the standard provisions in the </w:t>
      </w:r>
      <w:r w:rsidR="004808DF" w:rsidRPr="0032548D">
        <w:t xml:space="preserve">model </w:t>
      </w:r>
      <w:r w:rsidR="00D13BE9" w:rsidRPr="00C15CCE">
        <w:t>bilateral investment treaty</w:t>
      </w:r>
      <w:r w:rsidR="004808DF" w:rsidRPr="00C15CCE">
        <w:t xml:space="preserve"> of the United States of America</w:t>
      </w:r>
      <w:r w:rsidR="00E92219" w:rsidRPr="00C15CCE">
        <w:t>, is one of its most controversial features. It has been widely critici</w:t>
      </w:r>
      <w:r w:rsidR="00516BDC" w:rsidRPr="00C15CCE">
        <w:t>z</w:t>
      </w:r>
      <w:r w:rsidR="00E92219" w:rsidRPr="00C15CCE">
        <w:t xml:space="preserve">ed, including by Special Rapporteurs, for limiting democratic space by effectively transferring public decision-making powers over economic, social and cultural governance to corporate actors. </w:t>
      </w:r>
    </w:p>
    <w:p w14:paraId="396C9476" w14:textId="77777777" w:rsidR="00BA1F07" w:rsidRPr="00C15CCE" w:rsidRDefault="00E07BBE" w:rsidP="00E92219">
      <w:pPr>
        <w:pStyle w:val="HChG"/>
        <w:rPr>
          <w:rStyle w:val="NenhumA"/>
          <w:shd w:val="clear" w:color="auto" w:fill="FFFFFF"/>
        </w:rPr>
      </w:pPr>
      <w:r w:rsidRPr="00C15CCE">
        <w:rPr>
          <w:rStyle w:val="NenhumA"/>
          <w:shd w:val="clear" w:color="auto" w:fill="FFFFFF"/>
        </w:rPr>
        <w:tab/>
        <w:t>IV.</w:t>
      </w:r>
      <w:r w:rsidRPr="00C15CCE">
        <w:rPr>
          <w:rStyle w:val="NenhumA"/>
          <w:shd w:val="clear" w:color="auto" w:fill="FFFFFF"/>
        </w:rPr>
        <w:tab/>
      </w:r>
      <w:r w:rsidR="00BA1F07" w:rsidRPr="00C15CCE">
        <w:rPr>
          <w:rStyle w:val="NenhumA"/>
          <w:shd w:val="clear" w:color="auto" w:fill="FFFFFF"/>
        </w:rPr>
        <w:t>In</w:t>
      </w:r>
      <w:r w:rsidR="00E92219" w:rsidRPr="00C15CCE">
        <w:rPr>
          <w:rStyle w:val="NenhumA"/>
          <w:shd w:val="clear" w:color="auto" w:fill="FFFFFF"/>
        </w:rPr>
        <w:t>digenous peoples’ rights</w:t>
      </w:r>
      <w:bookmarkEnd w:id="26"/>
    </w:p>
    <w:p w14:paraId="158835DB" w14:textId="77777777" w:rsidR="00E92219" w:rsidRPr="00C15CCE" w:rsidRDefault="00E92219" w:rsidP="00E92219">
      <w:pPr>
        <w:pStyle w:val="H1G"/>
      </w:pPr>
      <w:bookmarkStart w:id="30" w:name="_Toc457231195"/>
      <w:bookmarkStart w:id="31" w:name="_Toc10"/>
      <w:bookmarkEnd w:id="27"/>
      <w:r w:rsidRPr="00C15CCE">
        <w:tab/>
        <w:t>A.</w:t>
      </w:r>
      <w:r w:rsidRPr="00C15CCE">
        <w:tab/>
        <w:t>Overview</w:t>
      </w:r>
      <w:bookmarkEnd w:id="30"/>
    </w:p>
    <w:p w14:paraId="2586D4DF" w14:textId="28D8AD64" w:rsidR="00E92219" w:rsidRPr="00C15CCE" w:rsidRDefault="00FC52EE">
      <w:pPr>
        <w:pStyle w:val="SingleTxtG"/>
      </w:pPr>
      <w:r w:rsidRPr="00C15CCE">
        <w:t>1</w:t>
      </w:r>
      <w:r>
        <w:t>3</w:t>
      </w:r>
      <w:r w:rsidR="00E92219" w:rsidRPr="00C15CCE">
        <w:t>.</w:t>
      </w:r>
      <w:r w:rsidR="00E92219" w:rsidRPr="00C15CCE">
        <w:tab/>
        <w:t xml:space="preserve">Under </w:t>
      </w:r>
      <w:r w:rsidR="000D2F15" w:rsidRPr="00C15CCE">
        <w:t>international human rights law</w:t>
      </w:r>
      <w:r w:rsidR="00E92219" w:rsidRPr="00C15CCE">
        <w:t xml:space="preserve">, indigenous peoples are recognized as peoples vested with the right to self-determination, as affirmed </w:t>
      </w:r>
      <w:r w:rsidR="00516BDC" w:rsidRPr="00C15CCE">
        <w:t xml:space="preserve">in </w:t>
      </w:r>
      <w:r w:rsidR="007C0A07" w:rsidRPr="00C15CCE">
        <w:t xml:space="preserve">the </w:t>
      </w:r>
      <w:r w:rsidR="00CE1C3B" w:rsidRPr="00C15CCE">
        <w:t>International Covenant on Civil and Political Rights</w:t>
      </w:r>
      <w:r w:rsidR="00516BDC" w:rsidRPr="00C15CCE">
        <w:t>,</w:t>
      </w:r>
      <w:r w:rsidR="00CE1C3B" w:rsidRPr="00C15CCE">
        <w:t xml:space="preserve"> </w:t>
      </w:r>
      <w:r w:rsidR="007C0A07" w:rsidRPr="00C15CCE">
        <w:t xml:space="preserve">the </w:t>
      </w:r>
      <w:r w:rsidR="00CE1C3B" w:rsidRPr="00C15CCE">
        <w:t xml:space="preserve">International Covenant on Economic, Social and Cultural Rights </w:t>
      </w:r>
      <w:r w:rsidR="00E92219" w:rsidRPr="00C15CCE">
        <w:t xml:space="preserve">and the </w:t>
      </w:r>
      <w:r w:rsidR="00CE1C3B" w:rsidRPr="00C15CCE">
        <w:t>International Convention on the Elimination of All Forms of Racial Discrimination</w:t>
      </w:r>
      <w:r w:rsidR="00E92219" w:rsidRPr="00C15CCE">
        <w:t xml:space="preserve">, by virtue of which they are entitled to determine their own social, cultural and economic development. The rights affirmed under </w:t>
      </w:r>
      <w:r w:rsidR="00516BDC" w:rsidRPr="00C15CCE">
        <w:t xml:space="preserve">those </w:t>
      </w:r>
      <w:r w:rsidR="00E92219" w:rsidRPr="00C15CCE">
        <w:t xml:space="preserve">treaties, which </w:t>
      </w:r>
      <w:r w:rsidR="00516BDC" w:rsidRPr="00C15CCE">
        <w:t xml:space="preserve">have been widely </w:t>
      </w:r>
      <w:r w:rsidR="00E92219" w:rsidRPr="00C15CCE">
        <w:t xml:space="preserve">adopted, take on particular characteristics when interpreted in </w:t>
      </w:r>
      <w:r w:rsidR="00991386" w:rsidRPr="00C15CCE">
        <w:t xml:space="preserve">the </w:t>
      </w:r>
      <w:r w:rsidR="00E92219" w:rsidRPr="00C15CCE">
        <w:t>light of indigenous peoples’ distinct realities, needs, world</w:t>
      </w:r>
      <w:r w:rsidR="00E61C26" w:rsidRPr="00C15CCE">
        <w:t xml:space="preserve"> </w:t>
      </w:r>
      <w:r w:rsidR="00E92219" w:rsidRPr="00C15CCE">
        <w:t xml:space="preserve">views and historical contexts and the </w:t>
      </w:r>
      <w:r w:rsidR="00E92219" w:rsidRPr="0032548D">
        <w:rPr>
          <w:i/>
          <w:iCs/>
        </w:rPr>
        <w:t xml:space="preserve">jus </w:t>
      </w:r>
      <w:proofErr w:type="spellStart"/>
      <w:r w:rsidR="00E92219" w:rsidRPr="0032548D">
        <w:rPr>
          <w:i/>
          <w:iCs/>
        </w:rPr>
        <w:t>cogen</w:t>
      </w:r>
      <w:r w:rsidR="00CE1C3B" w:rsidRPr="0032548D">
        <w:rPr>
          <w:i/>
          <w:iCs/>
        </w:rPr>
        <w:t>s</w:t>
      </w:r>
      <w:proofErr w:type="spellEnd"/>
      <w:r w:rsidR="00E92219" w:rsidRPr="00C15CCE">
        <w:t xml:space="preserve"> prohibition of racial discrimi</w:t>
      </w:r>
      <w:r w:rsidR="00533966" w:rsidRPr="00C15CCE">
        <w:t xml:space="preserve">nation. The </w:t>
      </w:r>
      <w:r w:rsidR="00A01995" w:rsidRPr="0032548D">
        <w:t>United Nations Declaration on the Rights of Indigenous Peoples</w:t>
      </w:r>
      <w:r w:rsidR="00E92219" w:rsidRPr="00C15CCE">
        <w:t xml:space="preserve"> offers the clearest articulation and interpretation of th</w:t>
      </w:r>
      <w:r w:rsidR="00E61C26" w:rsidRPr="00C15CCE">
        <w:t>o</w:t>
      </w:r>
      <w:r w:rsidR="00E92219" w:rsidRPr="00C15CCE">
        <w:t>se rights as they pertain to indigenous peoples.</w:t>
      </w:r>
    </w:p>
    <w:p w14:paraId="40A13F56" w14:textId="21CB4B78" w:rsidR="00E92219" w:rsidRPr="00C15CCE" w:rsidRDefault="00FC52EE">
      <w:pPr>
        <w:pStyle w:val="SingleTxtG"/>
      </w:pPr>
      <w:r w:rsidRPr="00C15CCE">
        <w:t>1</w:t>
      </w:r>
      <w:r>
        <w:t>4</w:t>
      </w:r>
      <w:r w:rsidR="00E92219" w:rsidRPr="00C15CCE">
        <w:t>.</w:t>
      </w:r>
      <w:r w:rsidR="00E92219" w:rsidRPr="00C15CCE">
        <w:tab/>
        <w:t xml:space="preserve">This is reflected in the jurisprudence of </w:t>
      </w:r>
      <w:r w:rsidR="00E61C26" w:rsidRPr="00C15CCE">
        <w:t xml:space="preserve">the United Nations human rights treaty bodies, </w:t>
      </w:r>
      <w:r w:rsidR="00E92219" w:rsidRPr="00C15CCE">
        <w:t xml:space="preserve">which instruct States to use </w:t>
      </w:r>
      <w:r w:rsidR="00924282" w:rsidRPr="00C15CCE">
        <w:t xml:space="preserve">the </w:t>
      </w:r>
      <w:r w:rsidR="00A01995" w:rsidRPr="00C15CCE">
        <w:t>United Nations Declaration on the Rights of Indigenous Peoples</w:t>
      </w:r>
      <w:r w:rsidR="00E92219" w:rsidRPr="00C15CCE">
        <w:t xml:space="preserve"> </w:t>
      </w:r>
      <w:r w:rsidR="00E61C26" w:rsidRPr="00C15CCE">
        <w:t xml:space="preserve">when implementing </w:t>
      </w:r>
      <w:r w:rsidR="00E92219" w:rsidRPr="00C15CCE">
        <w:t xml:space="preserve">their treaty obligations. The treaties have also been interpreted by national and regional courts and commissions in Latin America and Africa in </w:t>
      </w:r>
      <w:r w:rsidR="00991386" w:rsidRPr="00C15CCE">
        <w:t xml:space="preserve">the </w:t>
      </w:r>
      <w:r w:rsidR="00E92219" w:rsidRPr="00C15CCE">
        <w:t xml:space="preserve">light of the provisions of the </w:t>
      </w:r>
      <w:r w:rsidR="00A01995" w:rsidRPr="00C15CCE">
        <w:t xml:space="preserve">Declaration </w:t>
      </w:r>
      <w:r w:rsidR="00E92219" w:rsidRPr="00C15CCE">
        <w:t xml:space="preserve">and </w:t>
      </w:r>
      <w:r w:rsidR="00E61C26" w:rsidRPr="00C15CCE">
        <w:t>the International Labour Organization (</w:t>
      </w:r>
      <w:r w:rsidR="00E92219" w:rsidRPr="00C15CCE">
        <w:t>ILO</w:t>
      </w:r>
      <w:r w:rsidR="00E61C26" w:rsidRPr="00C15CCE">
        <w:t>)</w:t>
      </w:r>
      <w:r w:rsidR="00E92219" w:rsidRPr="00C15CCE">
        <w:t xml:space="preserve"> </w:t>
      </w:r>
      <w:r w:rsidR="00E61C26" w:rsidRPr="0032548D">
        <w:t>Indigenous and Tribal Peoples</w:t>
      </w:r>
      <w:r w:rsidR="00E61C26" w:rsidRPr="00C15CCE">
        <w:t xml:space="preserve"> </w:t>
      </w:r>
      <w:r w:rsidR="00E61C26" w:rsidRPr="0032548D">
        <w:t>Convention, 1989 (No. 169)</w:t>
      </w:r>
      <w:r w:rsidR="00E92219" w:rsidRPr="00C15CCE">
        <w:t>, indicating the universal applicability of th</w:t>
      </w:r>
      <w:r w:rsidR="00E61C26" w:rsidRPr="00C15CCE">
        <w:t>o</w:t>
      </w:r>
      <w:r w:rsidR="00E92219" w:rsidRPr="00C15CCE">
        <w:t xml:space="preserve">se instruments and signalling the emergence of customary international law in the area of indigenous peoples’ rights. </w:t>
      </w:r>
    </w:p>
    <w:p w14:paraId="0507954C" w14:textId="643FAD10" w:rsidR="00E92219" w:rsidRPr="00C15CCE" w:rsidRDefault="00FC52EE">
      <w:pPr>
        <w:pStyle w:val="SingleTxtG"/>
      </w:pPr>
      <w:r w:rsidRPr="00C15CCE">
        <w:t>1</w:t>
      </w:r>
      <w:r>
        <w:t>5</w:t>
      </w:r>
      <w:r w:rsidR="00E92219" w:rsidRPr="00C15CCE">
        <w:t>.</w:t>
      </w:r>
      <w:r w:rsidR="00E92219" w:rsidRPr="00C15CCE">
        <w:tab/>
        <w:t>The concept of “indigenous peoples” is not defined under international law. However, its generally accepted characteristics include: self-identification as an indigenous people; the existence of and desire to maintain a special relationship with ancestral territories; distinct social, economic or political systems from mainstream society, which may be reflected in language, culture, beliefs and customary law; and a historically non-dominant position within society. This applies irrespective of State nomenclature.</w:t>
      </w:r>
    </w:p>
    <w:p w14:paraId="0EF729ED" w14:textId="1FBB8BBE" w:rsidR="00E92219" w:rsidRPr="00C15CCE" w:rsidRDefault="00FC52EE">
      <w:pPr>
        <w:pStyle w:val="SingleTxtG"/>
      </w:pPr>
      <w:r w:rsidRPr="00C15CCE">
        <w:t>1</w:t>
      </w:r>
      <w:r>
        <w:t>6</w:t>
      </w:r>
      <w:r w:rsidR="00E92219" w:rsidRPr="00C15CCE">
        <w:t>.</w:t>
      </w:r>
      <w:r w:rsidR="00E92219" w:rsidRPr="00C15CCE">
        <w:tab/>
        <w:t xml:space="preserve">Indigenous peoples’ territorial and property rights are </w:t>
      </w:r>
      <w:r w:rsidR="00E92219" w:rsidRPr="0032548D">
        <w:rPr>
          <w:i/>
          <w:iCs/>
        </w:rPr>
        <w:t>sui</w:t>
      </w:r>
      <w:r w:rsidR="00E61C26" w:rsidRPr="0032548D">
        <w:rPr>
          <w:i/>
          <w:iCs/>
        </w:rPr>
        <w:t xml:space="preserve"> </w:t>
      </w:r>
      <w:r w:rsidR="00E92219" w:rsidRPr="0032548D">
        <w:rPr>
          <w:i/>
          <w:iCs/>
        </w:rPr>
        <w:t>generis</w:t>
      </w:r>
      <w:r w:rsidR="00E92219" w:rsidRPr="00C15CCE">
        <w:t xml:space="preserve"> in nature, encompassing the territories and resources that they have traditionally owned, occupied or otherwise used or acquired, </w:t>
      </w:r>
      <w:r w:rsidR="00E61C26" w:rsidRPr="00C15CCE">
        <w:t xml:space="preserve">including </w:t>
      </w:r>
      <w:r w:rsidR="00E92219" w:rsidRPr="00C15CCE">
        <w:t>the right to own, use, develop and control resources. Th</w:t>
      </w:r>
      <w:r w:rsidR="00E61C26" w:rsidRPr="00C15CCE">
        <w:t>o</w:t>
      </w:r>
      <w:r w:rsidR="00E92219" w:rsidRPr="00C15CCE">
        <w:t>se collective rights</w:t>
      </w:r>
      <w:r w:rsidR="00745D45" w:rsidRPr="00C15CCE">
        <w:t xml:space="preserve"> exist irrespective of State titles and</w:t>
      </w:r>
      <w:r w:rsidR="00E92219" w:rsidRPr="00C15CCE">
        <w:t xml:space="preserve"> are premised on</w:t>
      </w:r>
      <w:r w:rsidR="00E61C26" w:rsidRPr="00C15CCE">
        <w:t>:</w:t>
      </w:r>
      <w:r w:rsidR="00E92219" w:rsidRPr="00C15CCE">
        <w:t xml:space="preserve"> their status as self-determining peoples entitled to the lands and resources necessary for their physical and cultural survival</w:t>
      </w:r>
      <w:r w:rsidR="00E61C26" w:rsidRPr="00C15CCE">
        <w:t>;</w:t>
      </w:r>
      <w:r w:rsidR="00E92219" w:rsidRPr="00C15CCE">
        <w:t xml:space="preserve"> their customary land tenure regimes</w:t>
      </w:r>
      <w:r w:rsidR="00E61C26" w:rsidRPr="00C15CCE">
        <w:t>;</w:t>
      </w:r>
      <w:r w:rsidR="00E92219" w:rsidRPr="00C15CCE">
        <w:t xml:space="preserve"> and long-</w:t>
      </w:r>
      <w:r w:rsidR="00E61C26" w:rsidRPr="00C15CCE">
        <w:t xml:space="preserve">term </w:t>
      </w:r>
      <w:r w:rsidR="00E92219" w:rsidRPr="00C15CCE">
        <w:t xml:space="preserve">possession of ancestral territories. </w:t>
      </w:r>
    </w:p>
    <w:p w14:paraId="3B102E1B" w14:textId="180E2803" w:rsidR="00E92219" w:rsidRPr="00C15CCE" w:rsidRDefault="00FC52EE">
      <w:pPr>
        <w:pStyle w:val="SingleTxtG"/>
      </w:pPr>
      <w:r w:rsidRPr="00C15CCE">
        <w:t>1</w:t>
      </w:r>
      <w:r>
        <w:t>7</w:t>
      </w:r>
      <w:r w:rsidR="00E92219" w:rsidRPr="00C15CCE">
        <w:t>.</w:t>
      </w:r>
      <w:r w:rsidR="00E92219" w:rsidRPr="00C15CCE">
        <w:tab/>
      </w:r>
      <w:r w:rsidR="00E61C26" w:rsidRPr="00C15CCE">
        <w:t>Consequently</w:t>
      </w:r>
      <w:r w:rsidR="00E92219" w:rsidRPr="00C15CCE">
        <w:t xml:space="preserve">, States are obliged to establish culturally appropriate mechanisms to enable the effective participation of indigenous peoples in all decision-making processes that directly </w:t>
      </w:r>
      <w:r w:rsidR="00E61C26" w:rsidRPr="00C15CCE">
        <w:t xml:space="preserve">affect </w:t>
      </w:r>
      <w:r w:rsidR="00E92219" w:rsidRPr="00C15CCE">
        <w:t xml:space="preserve">their rights. To ensure this, </w:t>
      </w:r>
      <w:r w:rsidR="000D2F15" w:rsidRPr="00C15CCE">
        <w:t>international human rights law</w:t>
      </w:r>
      <w:r w:rsidR="00E92219" w:rsidRPr="00C15CCE">
        <w:t xml:space="preserve"> standards require good</w:t>
      </w:r>
      <w:r w:rsidR="00E61C26" w:rsidRPr="00C15CCE">
        <w:t>-</w:t>
      </w:r>
      <w:r w:rsidR="00E92219" w:rsidRPr="00C15CCE">
        <w:t>faith consultations to obtain their free</w:t>
      </w:r>
      <w:r w:rsidR="00924282" w:rsidRPr="00C15CCE">
        <w:t>,</w:t>
      </w:r>
      <w:r w:rsidR="00E92219" w:rsidRPr="00C15CCE">
        <w:t xml:space="preserve"> prior and informed </w:t>
      </w:r>
      <w:proofErr w:type="spellStart"/>
      <w:r w:rsidR="00E92219" w:rsidRPr="00C15CCE">
        <w:t>consent.This</w:t>
      </w:r>
      <w:proofErr w:type="spellEnd"/>
      <w:r w:rsidR="00E92219" w:rsidRPr="00C15CCE">
        <w:t xml:space="preserve"> requirement applies prior to the enactment of legislative or administrative measures, the development of investment plans or the issuance of concessions, licences or permits for projects in or near their territories. </w:t>
      </w:r>
    </w:p>
    <w:p w14:paraId="76C5A6CF" w14:textId="140FC15F" w:rsidR="00E92219" w:rsidRPr="00C15CCE" w:rsidRDefault="00FC52EE" w:rsidP="00E61C26">
      <w:pPr>
        <w:pStyle w:val="SingleTxtG"/>
      </w:pPr>
      <w:r>
        <w:t>18</w:t>
      </w:r>
      <w:r w:rsidR="00E92219" w:rsidRPr="00C15CCE">
        <w:t>.</w:t>
      </w:r>
      <w:r w:rsidR="00E92219" w:rsidRPr="00C15CCE">
        <w:tab/>
        <w:t>Human rights bodies have consequently clarified that economic growth or national development cannot be used as a basis for non-consensual infringements on the territorial and cultural rights of indigenous peoples.</w:t>
      </w:r>
      <w:r w:rsidR="00E92219" w:rsidRPr="007001B9">
        <w:rPr>
          <w:rStyle w:val="FootnoteReference"/>
        </w:rPr>
        <w:footnoteReference w:id="7"/>
      </w:r>
      <w:r w:rsidR="00E92219" w:rsidRPr="00C15CCE">
        <w:t xml:space="preserve"> This is reinforced by the </w:t>
      </w:r>
      <w:proofErr w:type="spellStart"/>
      <w:r w:rsidR="00E92219" w:rsidRPr="0032548D">
        <w:rPr>
          <w:i/>
          <w:iCs/>
        </w:rPr>
        <w:t>erga</w:t>
      </w:r>
      <w:proofErr w:type="spellEnd"/>
      <w:r w:rsidR="00E92219" w:rsidRPr="0032548D">
        <w:rPr>
          <w:i/>
          <w:iCs/>
        </w:rPr>
        <w:t xml:space="preserve"> </w:t>
      </w:r>
      <w:proofErr w:type="spellStart"/>
      <w:r w:rsidR="00E92219" w:rsidRPr="0032548D">
        <w:rPr>
          <w:i/>
          <w:iCs/>
        </w:rPr>
        <w:t>omnes</w:t>
      </w:r>
      <w:proofErr w:type="spellEnd"/>
      <w:r w:rsidR="00E92219" w:rsidRPr="00C15CCE">
        <w:t xml:space="preserve"> nature of the right of all peoples to self-determination, the prohibition of racial discrimination and the fact that their protection is a matter of public interest. </w:t>
      </w:r>
    </w:p>
    <w:p w14:paraId="179D4DB6" w14:textId="77777777" w:rsidR="00E92219" w:rsidRPr="00C15CCE" w:rsidRDefault="00E92219" w:rsidP="00E92219">
      <w:pPr>
        <w:pStyle w:val="H1G"/>
      </w:pPr>
      <w:bookmarkStart w:id="32" w:name="_Toc457231196"/>
      <w:r w:rsidRPr="00C15CCE">
        <w:tab/>
        <w:t>B.</w:t>
      </w:r>
      <w:r w:rsidRPr="00C15CCE">
        <w:tab/>
        <w:t>Recognition and enforcement</w:t>
      </w:r>
      <w:bookmarkEnd w:id="32"/>
      <w:r w:rsidRPr="00C15CCE">
        <w:t xml:space="preserve"> </w:t>
      </w:r>
    </w:p>
    <w:p w14:paraId="08BAF1FF" w14:textId="1F8A8C38" w:rsidR="00E92219" w:rsidRPr="00C15CCE" w:rsidRDefault="00FC52EE" w:rsidP="00FC2974">
      <w:pPr>
        <w:pStyle w:val="SingleTxtG"/>
      </w:pPr>
      <w:r>
        <w:t>19</w:t>
      </w:r>
      <w:r w:rsidR="00E92219" w:rsidRPr="00C15CCE">
        <w:t>.</w:t>
      </w:r>
      <w:r w:rsidR="00E92219" w:rsidRPr="00C15CCE">
        <w:tab/>
        <w:t xml:space="preserve">Indigenous peoples are among the most marginalized and discriminated </w:t>
      </w:r>
      <w:r w:rsidR="00A63045" w:rsidRPr="00C15CCE">
        <w:t xml:space="preserve">against </w:t>
      </w:r>
      <w:r w:rsidR="00E92219" w:rsidRPr="00C15CCE">
        <w:t xml:space="preserve">groups in the world. The international framework protecting their rights emerged largely in response to </w:t>
      </w:r>
      <w:r w:rsidR="00FC2974" w:rsidRPr="00C15CCE">
        <w:t xml:space="preserve">that </w:t>
      </w:r>
      <w:r w:rsidR="00E92219" w:rsidRPr="00C15CCE">
        <w:t xml:space="preserve">reality. Significant advances have been made in some jurisdictions in relation to the recognition of </w:t>
      </w:r>
      <w:r w:rsidR="00FC2974" w:rsidRPr="00C15CCE">
        <w:t xml:space="preserve">their </w:t>
      </w:r>
      <w:r w:rsidR="00E92219" w:rsidRPr="00C15CCE">
        <w:t>rights, in particular in Latin America</w:t>
      </w:r>
      <w:r w:rsidR="00FC2974" w:rsidRPr="00C15CCE">
        <w:t>,</w:t>
      </w:r>
      <w:r w:rsidR="00E92219" w:rsidRPr="00C15CCE">
        <w:t xml:space="preserve"> and varying degrees of recognition are afforded in the domestic regulatory frameworks of other countries. However, throughout much of Asia and Africa, the rights recognized as pertaining to groups </w:t>
      </w:r>
      <w:r w:rsidR="00FC2974" w:rsidRPr="00C15CCE">
        <w:t xml:space="preserve">that </w:t>
      </w:r>
      <w:r w:rsidR="00E92219" w:rsidRPr="00C15CCE">
        <w:t xml:space="preserve">meet the characteristics of indigenous peoples under international law tend to fall short of those recognized under </w:t>
      </w:r>
      <w:r w:rsidR="000D2F15" w:rsidRPr="00C15CCE">
        <w:t>international human rights law</w:t>
      </w:r>
      <w:r w:rsidR="00E92219" w:rsidRPr="00C15CCE">
        <w:t xml:space="preserve"> standards and</w:t>
      </w:r>
      <w:r w:rsidR="00FC2974" w:rsidRPr="00C15CCE">
        <w:t>,</w:t>
      </w:r>
      <w:r w:rsidR="00E92219" w:rsidRPr="00C15CCE">
        <w:t xml:space="preserve"> in many cases</w:t>
      </w:r>
      <w:r w:rsidR="00FC2974" w:rsidRPr="00C15CCE">
        <w:t>,</w:t>
      </w:r>
      <w:r w:rsidR="00E92219" w:rsidRPr="00C15CCE">
        <w:t xml:space="preserve"> the international law category “indigenous peoples” is not officially recognized. </w:t>
      </w:r>
    </w:p>
    <w:p w14:paraId="06E283EE" w14:textId="2EC64DB0" w:rsidR="00E92219" w:rsidRPr="00C15CCE" w:rsidRDefault="00FC52EE">
      <w:pPr>
        <w:pStyle w:val="SingleTxtG"/>
      </w:pPr>
      <w:r w:rsidRPr="00C15CCE">
        <w:t>2</w:t>
      </w:r>
      <w:r>
        <w:t>0</w:t>
      </w:r>
      <w:r w:rsidR="00E92219" w:rsidRPr="00C15CCE">
        <w:t>.</w:t>
      </w:r>
      <w:r w:rsidR="00E92219" w:rsidRPr="00C15CCE">
        <w:tab/>
        <w:t xml:space="preserve">Even in countries where </w:t>
      </w:r>
      <w:r w:rsidR="000D2F15" w:rsidRPr="00C15CCE">
        <w:t>international human rights law</w:t>
      </w:r>
      <w:r w:rsidR="00E92219" w:rsidRPr="00C15CCE">
        <w:t xml:space="preserve"> standards have been incorporated into domestic law, further steps are necessary to adjust the law to fully meet these international standards and ensure their enforcement. The associated “implementation gap” between law and practice is often symptomatic of power imbalances between vulnerable indigenous peoples and powerful political elites who seek to benefit from exploitation of resources found in their territories. </w:t>
      </w:r>
    </w:p>
    <w:p w14:paraId="3AEBEF18" w14:textId="5D075E00" w:rsidR="00E92219" w:rsidRPr="00C15CCE" w:rsidRDefault="00FC52EE">
      <w:pPr>
        <w:pStyle w:val="SingleTxtG"/>
      </w:pPr>
      <w:r w:rsidRPr="00C15CCE">
        <w:t>2</w:t>
      </w:r>
      <w:r>
        <w:t>1</w:t>
      </w:r>
      <w:r w:rsidR="00E92219" w:rsidRPr="00C15CCE">
        <w:t>.</w:t>
      </w:r>
      <w:r w:rsidR="00E92219" w:rsidRPr="00C15CCE">
        <w:tab/>
        <w:t xml:space="preserve">This power imbalance is generally mirrored in the relationship between institutions established to protect indigenous peoples’ rights and those responsible for promoting and facilitating natural resource exploitation. Therefore, even in jurisdictions with advanced legal frameworks, deep-rooted structural discrimination and vested interests can render </w:t>
      </w:r>
      <w:r w:rsidR="00FC2974" w:rsidRPr="00C15CCE">
        <w:t xml:space="preserve">ineffective the </w:t>
      </w:r>
      <w:r w:rsidR="00E92219" w:rsidRPr="00C15CCE">
        <w:t xml:space="preserve">legal protections afforded to indigenous peoples. </w:t>
      </w:r>
    </w:p>
    <w:p w14:paraId="084036F3" w14:textId="77777777" w:rsidR="00E92219" w:rsidRPr="00C15CCE" w:rsidRDefault="00E92219" w:rsidP="00E92219">
      <w:pPr>
        <w:pStyle w:val="H1G"/>
      </w:pPr>
      <w:bookmarkStart w:id="33" w:name="_Toc457231197"/>
      <w:r w:rsidRPr="00C15CCE">
        <w:tab/>
        <w:t>C.</w:t>
      </w:r>
      <w:r w:rsidRPr="00C15CCE">
        <w:tab/>
        <w:t>Business and indigenous peoples’ rights</w:t>
      </w:r>
      <w:bookmarkEnd w:id="33"/>
    </w:p>
    <w:p w14:paraId="2288C9D7" w14:textId="1413E61C" w:rsidR="00E92219" w:rsidRPr="00C15CCE" w:rsidRDefault="00FC52EE">
      <w:pPr>
        <w:pStyle w:val="SingleTxtG"/>
      </w:pPr>
      <w:r w:rsidRPr="00C15CCE">
        <w:t>2</w:t>
      </w:r>
      <w:r>
        <w:t>2</w:t>
      </w:r>
      <w:r w:rsidR="00E92219" w:rsidRPr="00C15CCE">
        <w:t>.</w:t>
      </w:r>
      <w:r w:rsidR="00E92219" w:rsidRPr="00C15CCE">
        <w:tab/>
      </w:r>
      <w:r w:rsidR="00533966" w:rsidRPr="00C15CCE">
        <w:t xml:space="preserve">The </w:t>
      </w:r>
      <w:r w:rsidR="00A01995" w:rsidRPr="0032548D">
        <w:t>Guiding Principles on Business and Human Rights</w:t>
      </w:r>
      <w:r w:rsidR="00E92219" w:rsidRPr="00C15CCE">
        <w:t xml:space="preserve"> affirm </w:t>
      </w:r>
      <w:r w:rsidR="00BF3027" w:rsidRPr="00C15CCE">
        <w:t xml:space="preserve">the </w:t>
      </w:r>
      <w:r w:rsidR="00E92219" w:rsidRPr="00C15CCE">
        <w:t xml:space="preserve">independent corporate responsibility to respect indigenous peoples’ rights as recognized in </w:t>
      </w:r>
      <w:r w:rsidR="000D2F15" w:rsidRPr="00C15CCE">
        <w:t>international human rights law</w:t>
      </w:r>
      <w:r w:rsidR="00E92219" w:rsidRPr="00C15CCE">
        <w:t xml:space="preserve">. This responsibility is bolstered by the incorporation </w:t>
      </w:r>
      <w:r w:rsidR="00CE1C3B" w:rsidRPr="00C15CCE">
        <w:t xml:space="preserve">of the Principles </w:t>
      </w:r>
      <w:r w:rsidR="00E92219" w:rsidRPr="00C15CCE">
        <w:t>into standards</w:t>
      </w:r>
      <w:r w:rsidR="00BF3027" w:rsidRPr="00C15CCE">
        <w:t>,</w:t>
      </w:r>
      <w:r w:rsidR="00E92219" w:rsidRPr="00C15CCE">
        <w:t xml:space="preserve"> such as the </w:t>
      </w:r>
      <w:r w:rsidR="00BF3027" w:rsidRPr="00C15CCE">
        <w:t>Organization for Economic Cooperation and Development (</w:t>
      </w:r>
      <w:r w:rsidR="00E92219" w:rsidRPr="00C15CCE">
        <w:t>OECD</w:t>
      </w:r>
      <w:r w:rsidR="00BF3027" w:rsidRPr="00C15CCE">
        <w:t>)</w:t>
      </w:r>
      <w:r w:rsidR="00E92219" w:rsidRPr="00C15CCE">
        <w:t xml:space="preserve"> Guidelines on Multinational Corporations. A growing body of standards exists in relation to investment </w:t>
      </w:r>
      <w:r w:rsidR="00A63045" w:rsidRPr="00C15CCE">
        <w:t xml:space="preserve">that affects </w:t>
      </w:r>
      <w:r w:rsidR="00E92219" w:rsidRPr="00C15CCE">
        <w:t>indigenous peoples’ lands</w:t>
      </w:r>
      <w:r w:rsidR="00BF3027" w:rsidRPr="00C15CCE">
        <w:t>,</w:t>
      </w:r>
      <w:r w:rsidR="00E92219" w:rsidRPr="00C15CCE">
        <w:t xml:space="preserve"> </w:t>
      </w:r>
      <w:r w:rsidR="00BF3027" w:rsidRPr="00C15CCE">
        <w:t xml:space="preserve">including </w:t>
      </w:r>
      <w:r w:rsidR="00E92219" w:rsidRPr="00C15CCE">
        <w:t>perf</w:t>
      </w:r>
      <w:r w:rsidR="00533966" w:rsidRPr="00C15CCE">
        <w:t xml:space="preserve">ormance standards of most </w:t>
      </w:r>
      <w:r w:rsidR="00BF3027" w:rsidRPr="00C15CCE">
        <w:t>international financial institutions</w:t>
      </w:r>
      <w:r w:rsidR="00BF3027" w:rsidRPr="0032548D">
        <w:t xml:space="preserve">, </w:t>
      </w:r>
      <w:r w:rsidR="00E92219" w:rsidRPr="00C15CCE">
        <w:t>suc</w:t>
      </w:r>
      <w:r w:rsidR="00533966" w:rsidRPr="00C15CCE">
        <w:t xml:space="preserve">h as the </w:t>
      </w:r>
      <w:r w:rsidR="00BF3027" w:rsidRPr="0032548D">
        <w:t>International Finance Corporation</w:t>
      </w:r>
      <w:r w:rsidR="00E92219" w:rsidRPr="00C15CCE">
        <w:t xml:space="preserve">, </w:t>
      </w:r>
      <w:r w:rsidR="001717F3" w:rsidRPr="00C15CCE">
        <w:t xml:space="preserve">and apply </w:t>
      </w:r>
      <w:r w:rsidR="00E92219" w:rsidRPr="00C15CCE">
        <w:t xml:space="preserve">to private banks that </w:t>
      </w:r>
      <w:r w:rsidR="001717F3" w:rsidRPr="00C15CCE">
        <w:t xml:space="preserve">adhere </w:t>
      </w:r>
      <w:r w:rsidR="00E92219" w:rsidRPr="00C15CCE">
        <w:t xml:space="preserve">to the Equator </w:t>
      </w:r>
      <w:r w:rsidR="001717F3" w:rsidRPr="00C15CCE">
        <w:t>P</w:t>
      </w:r>
      <w:r w:rsidR="00E92219" w:rsidRPr="00C15CCE">
        <w:t xml:space="preserve">rinciples, which require clients to respect indigenous peoples’ rights, including </w:t>
      </w:r>
      <w:r w:rsidR="005A5AF7" w:rsidRPr="00C15CCE">
        <w:t>free</w:t>
      </w:r>
      <w:r w:rsidR="00924282" w:rsidRPr="00C15CCE">
        <w:t>,</w:t>
      </w:r>
      <w:r w:rsidR="005A5AF7" w:rsidRPr="00C15CCE">
        <w:t xml:space="preserve"> prior and informed consent</w:t>
      </w:r>
      <w:r w:rsidR="00E92219" w:rsidRPr="00C15CCE">
        <w:t xml:space="preserve">. The World Bank has included the requirement for </w:t>
      </w:r>
      <w:r w:rsidR="005A5AF7" w:rsidRPr="00C15CCE">
        <w:t xml:space="preserve">such consent </w:t>
      </w:r>
      <w:r w:rsidR="00E92219" w:rsidRPr="00C15CCE">
        <w:t>in its draft revised policy. However, other banks</w:t>
      </w:r>
      <w:r w:rsidR="001717F3" w:rsidRPr="00C15CCE">
        <w:t>,</w:t>
      </w:r>
      <w:r w:rsidR="00E92219" w:rsidRPr="00C15CCE">
        <w:t xml:space="preserve"> such as the African Development </w:t>
      </w:r>
      <w:r w:rsidR="001717F3" w:rsidRPr="00C15CCE">
        <w:t xml:space="preserve">Bank </w:t>
      </w:r>
      <w:r w:rsidR="00E92219" w:rsidRPr="00C15CCE">
        <w:t>and the Brazilian Development Bank</w:t>
      </w:r>
      <w:r w:rsidR="001717F3" w:rsidRPr="00C15CCE">
        <w:t>,</w:t>
      </w:r>
      <w:r w:rsidR="00E92219" w:rsidRPr="00C15CCE">
        <w:t xml:space="preserve"> have yet to develop safeguard policies for indigenous peoples. </w:t>
      </w:r>
    </w:p>
    <w:p w14:paraId="74B41478" w14:textId="417CB8D1" w:rsidR="00E92219" w:rsidRPr="00C15CCE" w:rsidRDefault="00FC52EE">
      <w:pPr>
        <w:pStyle w:val="SingleTxtG"/>
      </w:pPr>
      <w:r w:rsidRPr="00C15CCE">
        <w:t>2</w:t>
      </w:r>
      <w:r>
        <w:t>3</w:t>
      </w:r>
      <w:r w:rsidR="00E92219" w:rsidRPr="00C15CCE">
        <w:t>.</w:t>
      </w:r>
      <w:r w:rsidR="00E92219" w:rsidRPr="00C15CCE">
        <w:tab/>
        <w:t xml:space="preserve">The standards of a growing number of </w:t>
      </w:r>
      <w:r w:rsidR="001717F3" w:rsidRPr="00C15CCE">
        <w:t>m</w:t>
      </w:r>
      <w:r w:rsidR="00E92219" w:rsidRPr="00C15CCE">
        <w:t xml:space="preserve">ulti-stakeholder initiatives </w:t>
      </w:r>
      <w:r w:rsidR="001717F3" w:rsidRPr="00C15CCE">
        <w:t xml:space="preserve">include respect for </w:t>
      </w:r>
      <w:r w:rsidR="00E92219" w:rsidRPr="00C15CCE">
        <w:t>indigenous peoples’ rights</w:t>
      </w:r>
      <w:r w:rsidR="001717F3" w:rsidRPr="00C15CCE">
        <w:t>,</w:t>
      </w:r>
      <w:r w:rsidR="00E92219" w:rsidRPr="00C15CCE">
        <w:t xml:space="preserve"> as affirmed under the </w:t>
      </w:r>
      <w:r w:rsidR="00A01995" w:rsidRPr="00C15CCE">
        <w:t>United Nations Declaration on the Rights of Indigenous Peoples</w:t>
      </w:r>
      <w:r w:rsidR="001717F3" w:rsidRPr="00C15CCE">
        <w:t>,</w:t>
      </w:r>
      <w:r w:rsidR="00E92219" w:rsidRPr="00C15CCE">
        <w:t xml:space="preserve"> and consequently require </w:t>
      </w:r>
      <w:r w:rsidR="005A5AF7" w:rsidRPr="00C15CCE">
        <w:t>free</w:t>
      </w:r>
      <w:r w:rsidR="00924282" w:rsidRPr="00C15CCE">
        <w:t>,</w:t>
      </w:r>
      <w:r w:rsidR="005A5AF7" w:rsidRPr="00C15CCE">
        <w:t xml:space="preserve"> prior and informed consent</w:t>
      </w:r>
      <w:r w:rsidR="00E92219" w:rsidRPr="00C15CCE">
        <w:t xml:space="preserve"> prior to approving or un</w:t>
      </w:r>
      <w:r w:rsidR="00745D45" w:rsidRPr="00C15CCE">
        <w:t>dertaking an investment. Some e</w:t>
      </w:r>
      <w:r w:rsidR="00E92219" w:rsidRPr="00C15CCE">
        <w:t xml:space="preserve">xtractive industry bodies and companies sourcing palm oil, sugar, soy and other resources have also made policy progress towards the recognition of rights recognized in the </w:t>
      </w:r>
      <w:r w:rsidR="00A01995" w:rsidRPr="00C15CCE">
        <w:t>Declaration</w:t>
      </w:r>
      <w:r w:rsidR="001717F3" w:rsidRPr="00C15CCE">
        <w:t>,</w:t>
      </w:r>
      <w:r w:rsidR="00A01995" w:rsidRPr="00C15CCE">
        <w:t xml:space="preserve"> </w:t>
      </w:r>
      <w:r w:rsidR="00E92219" w:rsidRPr="00C15CCE">
        <w:t xml:space="preserve">including the requirement for </w:t>
      </w:r>
      <w:r w:rsidR="005A5AF7" w:rsidRPr="00C15CCE">
        <w:t>such consent</w:t>
      </w:r>
      <w:r w:rsidR="00E92219" w:rsidRPr="00C15CCE">
        <w:t xml:space="preserve">, </w:t>
      </w:r>
      <w:r w:rsidR="00854ABC" w:rsidRPr="00C15CCE">
        <w:t>as has</w:t>
      </w:r>
      <w:r w:rsidR="00E92219" w:rsidRPr="00C15CCE">
        <w:t xml:space="preserve"> the </w:t>
      </w:r>
      <w:r w:rsidR="001717F3" w:rsidRPr="00C15CCE">
        <w:t xml:space="preserve">United Nations </w:t>
      </w:r>
      <w:r w:rsidR="00E92219" w:rsidRPr="00C15CCE">
        <w:t>Global Compact. Th</w:t>
      </w:r>
      <w:r w:rsidR="001717F3" w:rsidRPr="00C15CCE">
        <w:t>o</w:t>
      </w:r>
      <w:r w:rsidR="00E92219" w:rsidRPr="00C15CCE">
        <w:t xml:space="preserve">se developments reflect the general acknowledgement by transnational corporations of their responsibility to respect indigenous peoples’ rights. </w:t>
      </w:r>
    </w:p>
    <w:p w14:paraId="3B8237DB" w14:textId="4FF02A43" w:rsidR="00E92219" w:rsidRPr="00C15CCE" w:rsidRDefault="00FC52EE">
      <w:pPr>
        <w:pStyle w:val="SingleTxtG"/>
      </w:pPr>
      <w:r w:rsidRPr="00C15CCE">
        <w:t>2</w:t>
      </w:r>
      <w:r>
        <w:t>4</w:t>
      </w:r>
      <w:r w:rsidR="00E92219" w:rsidRPr="00C15CCE">
        <w:t>.</w:t>
      </w:r>
      <w:r w:rsidR="00E92219" w:rsidRPr="00C15CCE">
        <w:tab/>
        <w:t>However, implementation of th</w:t>
      </w:r>
      <w:r w:rsidR="001717F3" w:rsidRPr="00C15CCE">
        <w:t>o</w:t>
      </w:r>
      <w:r w:rsidR="00E92219" w:rsidRPr="00C15CCE">
        <w:t>se commitments remains poor</w:t>
      </w:r>
      <w:r w:rsidR="001717F3" w:rsidRPr="00C15CCE">
        <w:t>,</w:t>
      </w:r>
      <w:r w:rsidR="00E92219" w:rsidRPr="00C15CCE">
        <w:t xml:space="preserve"> and issues remain </w:t>
      </w:r>
      <w:r w:rsidR="001717F3" w:rsidRPr="00C15CCE">
        <w:t xml:space="preserve">surrounding </w:t>
      </w:r>
      <w:r w:rsidR="00E92219" w:rsidRPr="00C15CCE">
        <w:t xml:space="preserve">the interpretation of indigenous peoples’ rights, in particular the right to give or withhold </w:t>
      </w:r>
      <w:r w:rsidR="005A5AF7" w:rsidRPr="00C15CCE">
        <w:t>free</w:t>
      </w:r>
      <w:r w:rsidR="00924282" w:rsidRPr="00C15CCE">
        <w:t>,</w:t>
      </w:r>
      <w:r w:rsidR="005A5AF7" w:rsidRPr="00C15CCE">
        <w:t xml:space="preserve"> prior and informed consent</w:t>
      </w:r>
      <w:r w:rsidR="00E92219" w:rsidRPr="00C15CCE">
        <w:t xml:space="preserve">. </w:t>
      </w:r>
    </w:p>
    <w:p w14:paraId="0DA59491" w14:textId="118CDDD4" w:rsidR="00E92219" w:rsidRPr="00C15CCE" w:rsidRDefault="00FC52EE">
      <w:pPr>
        <w:pStyle w:val="SingleTxtG"/>
      </w:pPr>
      <w:r w:rsidRPr="00C15CCE">
        <w:t>2</w:t>
      </w:r>
      <w:r>
        <w:t>5</w:t>
      </w:r>
      <w:r w:rsidR="00E92219" w:rsidRPr="00C15CCE">
        <w:t>.</w:t>
      </w:r>
      <w:r w:rsidR="00E92219" w:rsidRPr="00C15CCE">
        <w:tab/>
        <w:t xml:space="preserve">Tackling the underlying issue of corporate participation in violations of indigenous peoples’ rights would contribute significantly to addressing the current imbalance </w:t>
      </w:r>
      <w:r w:rsidR="00991386" w:rsidRPr="00C15CCE">
        <w:t>and</w:t>
      </w:r>
      <w:r w:rsidR="00E92219" w:rsidRPr="00C15CCE">
        <w:t xml:space="preserve"> incoherence in international law. </w:t>
      </w:r>
      <w:r w:rsidR="001717F3" w:rsidRPr="00C15CCE">
        <w:t>M</w:t>
      </w:r>
      <w:r w:rsidR="00E92219" w:rsidRPr="00C15CCE">
        <w:t xml:space="preserve">echanisms </w:t>
      </w:r>
      <w:r w:rsidR="001717F3" w:rsidRPr="00C15CCE">
        <w:t xml:space="preserve">have been proposed to </w:t>
      </w:r>
      <w:r w:rsidR="00E92219" w:rsidRPr="00C15CCE">
        <w:t xml:space="preserve">address business and human rights, such as arbitration tribunals dedicated to providing a remedy for affected peoples and individuals. </w:t>
      </w:r>
      <w:r w:rsidR="001717F3" w:rsidRPr="00C15CCE">
        <w:t>D</w:t>
      </w:r>
      <w:r w:rsidR="00E92219" w:rsidRPr="00C15CCE">
        <w:t xml:space="preserve">iscussions at </w:t>
      </w:r>
      <w:r w:rsidR="001717F3" w:rsidRPr="00C15CCE">
        <w:t xml:space="preserve">the </w:t>
      </w:r>
      <w:r w:rsidR="00E92219" w:rsidRPr="00C15CCE">
        <w:t xml:space="preserve">intergovernmental level </w:t>
      </w:r>
      <w:r w:rsidR="001717F3" w:rsidRPr="00C15CCE">
        <w:t xml:space="preserve">on a </w:t>
      </w:r>
      <w:r w:rsidR="00E92219" w:rsidRPr="00C15CCE">
        <w:t xml:space="preserve">treaty on business and human rights </w:t>
      </w:r>
      <w:r w:rsidR="001717F3" w:rsidRPr="00C15CCE">
        <w:t xml:space="preserve">have </w:t>
      </w:r>
      <w:r w:rsidR="00E92219" w:rsidRPr="00C15CCE">
        <w:t>also raise</w:t>
      </w:r>
      <w:r w:rsidR="001717F3" w:rsidRPr="00C15CCE">
        <w:t>d</w:t>
      </w:r>
      <w:r w:rsidR="00E92219" w:rsidRPr="00C15CCE">
        <w:t xml:space="preserve"> many of the issues </w:t>
      </w:r>
      <w:r w:rsidR="001717F3" w:rsidRPr="00C15CCE">
        <w:t xml:space="preserve">witnessed </w:t>
      </w:r>
      <w:r w:rsidR="00E92219" w:rsidRPr="00C15CCE">
        <w:t xml:space="preserve">in the context of promoting investor obligations under </w:t>
      </w:r>
      <w:r w:rsidR="00E2566F" w:rsidRPr="00C15CCE">
        <w:t>international investment agreements</w:t>
      </w:r>
      <w:r w:rsidR="00E92219" w:rsidRPr="00C15CCE">
        <w:t>.</w:t>
      </w:r>
    </w:p>
    <w:p w14:paraId="24414782" w14:textId="6656B7D8" w:rsidR="00BA1F07" w:rsidRPr="00C15CCE" w:rsidRDefault="00E07BBE" w:rsidP="001717F3">
      <w:pPr>
        <w:pStyle w:val="HChG"/>
      </w:pPr>
      <w:r w:rsidRPr="00C15CCE">
        <w:rPr>
          <w:rStyle w:val="NenhumA"/>
          <w:shd w:val="clear" w:color="auto" w:fill="FFFFFF"/>
        </w:rPr>
        <w:tab/>
        <w:t>V.</w:t>
      </w:r>
      <w:r w:rsidRPr="00C15CCE">
        <w:rPr>
          <w:rStyle w:val="NenhumA"/>
          <w:shd w:val="clear" w:color="auto" w:fill="FFFFFF"/>
        </w:rPr>
        <w:tab/>
      </w:r>
      <w:bookmarkEnd w:id="31"/>
      <w:r w:rsidR="003B148D" w:rsidRPr="00C15CCE">
        <w:rPr>
          <w:color w:val="000000"/>
        </w:rPr>
        <w:t xml:space="preserve">Impacts </w:t>
      </w:r>
      <w:r w:rsidR="001717F3" w:rsidRPr="00C15CCE">
        <w:rPr>
          <w:color w:val="000000"/>
        </w:rPr>
        <w:t xml:space="preserve">on indigenous peoples’ rights </w:t>
      </w:r>
      <w:r w:rsidR="003B148D" w:rsidRPr="00C15CCE">
        <w:rPr>
          <w:color w:val="000000"/>
        </w:rPr>
        <w:t xml:space="preserve">of investments, </w:t>
      </w:r>
      <w:r w:rsidR="00E2566F" w:rsidRPr="00C15CCE">
        <w:t>international investment agreements</w:t>
      </w:r>
      <w:r w:rsidR="003B148D" w:rsidRPr="00C15CCE">
        <w:rPr>
          <w:color w:val="000000"/>
        </w:rPr>
        <w:t xml:space="preserve"> and </w:t>
      </w:r>
      <w:r w:rsidR="001139C2" w:rsidRPr="00C15CCE">
        <w:t>investor-State dispute settlements</w:t>
      </w:r>
      <w:r w:rsidR="003B148D" w:rsidRPr="00C15CCE">
        <w:rPr>
          <w:color w:val="000000"/>
        </w:rPr>
        <w:t xml:space="preserve"> </w:t>
      </w:r>
    </w:p>
    <w:p w14:paraId="77610EFB" w14:textId="77777777" w:rsidR="00BF3069" w:rsidRPr="00C15CCE" w:rsidRDefault="00E07BBE" w:rsidP="003B148D">
      <w:pPr>
        <w:pStyle w:val="H1G"/>
      </w:pPr>
      <w:bookmarkStart w:id="34" w:name="_Toc11"/>
      <w:r w:rsidRPr="00C15CCE">
        <w:tab/>
        <w:t>A.</w:t>
      </w:r>
      <w:r w:rsidRPr="00C15CCE">
        <w:tab/>
      </w:r>
      <w:bookmarkStart w:id="35" w:name="_Toc457231199"/>
      <w:bookmarkStart w:id="36" w:name="_Toc13"/>
      <w:bookmarkEnd w:id="24"/>
      <w:bookmarkEnd w:id="34"/>
      <w:r w:rsidR="00BF3069" w:rsidRPr="00C15CCE">
        <w:t>Impact of investments on indigenous peoples</w:t>
      </w:r>
      <w:bookmarkEnd w:id="35"/>
    </w:p>
    <w:p w14:paraId="61889B55" w14:textId="50187DF3" w:rsidR="00BF3069" w:rsidRPr="00C15CCE" w:rsidRDefault="00FC52EE">
      <w:pPr>
        <w:pStyle w:val="SingleTxtG"/>
      </w:pPr>
      <w:r w:rsidRPr="00C15CCE">
        <w:t>2</w:t>
      </w:r>
      <w:r>
        <w:t>6</w:t>
      </w:r>
      <w:r w:rsidR="003B148D" w:rsidRPr="00C15CCE">
        <w:t>.</w:t>
      </w:r>
      <w:r w:rsidR="003B148D" w:rsidRPr="00C15CCE">
        <w:tab/>
      </w:r>
      <w:r w:rsidR="00BF3069" w:rsidRPr="00C15CCE">
        <w:t>The Special Rapporteur’s research reveals an alarming number of cases in the mining, oil and gas, hydroelectric and agribusiness sectors where</w:t>
      </w:r>
      <w:r w:rsidR="001259FD" w:rsidRPr="00C15CCE">
        <w:t>by</w:t>
      </w:r>
      <w:r w:rsidR="00BF3069" w:rsidRPr="00C15CCE">
        <w:t xml:space="preserve"> foreign investment projects </w:t>
      </w:r>
      <w:r w:rsidR="001259FD" w:rsidRPr="00C15CCE">
        <w:t xml:space="preserve">have </w:t>
      </w:r>
      <w:r w:rsidR="00BF3069" w:rsidRPr="00C15CCE">
        <w:t>result</w:t>
      </w:r>
      <w:r w:rsidR="001259FD" w:rsidRPr="00C15CCE">
        <w:t>ed</w:t>
      </w:r>
      <w:r w:rsidR="00BF3069" w:rsidRPr="00C15CCE">
        <w:t xml:space="preserve"> in serious violations of indigenous peoples’ land, self-governance and cultural rights. Th</w:t>
      </w:r>
      <w:r w:rsidR="001259FD" w:rsidRPr="00C15CCE">
        <w:t>o</w:t>
      </w:r>
      <w:r w:rsidR="00BF3069" w:rsidRPr="00C15CCE">
        <w:t xml:space="preserve">se violations, which can extend to crimes against humanity, have been addressed </w:t>
      </w:r>
      <w:r w:rsidR="001259FD" w:rsidRPr="00C15CCE">
        <w:t xml:space="preserve">extensively </w:t>
      </w:r>
      <w:r w:rsidR="00BF3069" w:rsidRPr="00C15CCE">
        <w:t>in the recommendations and jurisprudence of international and regional human rights bodies.</w:t>
      </w:r>
    </w:p>
    <w:p w14:paraId="50BBF84D" w14:textId="091BF850" w:rsidR="00BF3069" w:rsidRPr="00C15CCE" w:rsidRDefault="00FC52EE">
      <w:pPr>
        <w:pStyle w:val="SingleTxtG"/>
      </w:pPr>
      <w:r w:rsidRPr="00C15CCE">
        <w:t>2</w:t>
      </w:r>
      <w:r>
        <w:t>7</w:t>
      </w:r>
      <w:r w:rsidR="003B148D" w:rsidRPr="00C15CCE">
        <w:t>.</w:t>
      </w:r>
      <w:r w:rsidR="003B148D" w:rsidRPr="00C15CCE">
        <w:tab/>
      </w:r>
      <w:r w:rsidR="00BF3069" w:rsidRPr="00C15CCE">
        <w:t xml:space="preserve">Typically, the host States involved employ economic development policies aimed at the exploitation of energy, mineral, land or other resources </w:t>
      </w:r>
      <w:r w:rsidR="001259FD" w:rsidRPr="00C15CCE">
        <w:t xml:space="preserve">that </w:t>
      </w:r>
      <w:r w:rsidR="00BF3069" w:rsidRPr="00C15CCE">
        <w:t>are predominantly located in the territories of indigenous peoples. The government agencies responsible for implementing th</w:t>
      </w:r>
      <w:r w:rsidR="001259FD" w:rsidRPr="00C15CCE">
        <w:t>o</w:t>
      </w:r>
      <w:r w:rsidR="00BF3069" w:rsidRPr="00C15CCE">
        <w:t xml:space="preserve">se policies regard </w:t>
      </w:r>
      <w:r w:rsidR="001259FD" w:rsidRPr="00C15CCE">
        <w:t xml:space="preserve">such </w:t>
      </w:r>
      <w:r w:rsidR="00BF3069" w:rsidRPr="00C15CCE">
        <w:t xml:space="preserve">lands and resources as available for unhindered exploitation and actively promote them as such </w:t>
      </w:r>
      <w:r w:rsidR="001259FD" w:rsidRPr="00C15CCE">
        <w:t xml:space="preserve">abroad </w:t>
      </w:r>
      <w:r w:rsidR="00BF3069" w:rsidRPr="00C15CCE">
        <w:t xml:space="preserve">to generate capital inflows. Recognition of indigenous peoples’ rights in the domestic legal framework is </w:t>
      </w:r>
      <w:proofErr w:type="gramStart"/>
      <w:r w:rsidR="00BF3069" w:rsidRPr="00C15CCE">
        <w:t>either non</w:t>
      </w:r>
      <w:proofErr w:type="gramEnd"/>
      <w:r w:rsidR="00BF3069" w:rsidRPr="00C15CCE">
        <w:t>-existen</w:t>
      </w:r>
      <w:r w:rsidR="00A63045" w:rsidRPr="00C15CCE">
        <w:t>t</w:t>
      </w:r>
      <w:r w:rsidR="00BF3069" w:rsidRPr="00C15CCE">
        <w:t>, inadequate or not enforced. Where they exist, institutions mandated to uphold indigenous peoples’ rights are politically weak, unaccountable or underfunded. Indigenous peoples lack access to remedies in home and host States and are forced to mobilize, leading to criminalization, violence and deaths. They experience profound human rights violations as a result of impacts on their lands, livelihoods, cultures, development options and governance structures, which</w:t>
      </w:r>
      <w:r w:rsidR="001259FD" w:rsidRPr="00C15CCE">
        <w:t>,</w:t>
      </w:r>
      <w:r w:rsidR="00BF3069" w:rsidRPr="00C15CCE">
        <w:t xml:space="preserve"> in some cases</w:t>
      </w:r>
      <w:r w:rsidR="001259FD" w:rsidRPr="00C15CCE">
        <w:t>,</w:t>
      </w:r>
      <w:r w:rsidR="00BF3069" w:rsidRPr="00C15CCE">
        <w:t xml:space="preserve"> threaten their very cultural and physical survival. </w:t>
      </w:r>
      <w:r w:rsidR="00854ABC" w:rsidRPr="00C15CCE">
        <w:t xml:space="preserve">Projects are stalled and there is a trend towards </w:t>
      </w:r>
      <w:r w:rsidR="001139C2" w:rsidRPr="00C15CCE">
        <w:t>investor-State dispute settlement</w:t>
      </w:r>
      <w:r w:rsidR="005A6481" w:rsidRPr="00C15CCE">
        <w:t>s</w:t>
      </w:r>
      <w:r w:rsidR="00854ABC" w:rsidRPr="00C15CCE">
        <w:t xml:space="preserve"> </w:t>
      </w:r>
      <w:r w:rsidR="00BF3069" w:rsidRPr="00C15CCE">
        <w:t xml:space="preserve">related </w:t>
      </w:r>
      <w:r w:rsidR="00854ABC" w:rsidRPr="00C15CCE">
        <w:t xml:space="preserve">to </w:t>
      </w:r>
      <w:r w:rsidR="005A5AF7" w:rsidRPr="00C15CCE">
        <w:t>fair and equitable treatment</w:t>
      </w:r>
      <w:r w:rsidR="00854ABC" w:rsidRPr="00C15CCE">
        <w:t xml:space="preserve">, </w:t>
      </w:r>
      <w:r w:rsidR="005A5AF7" w:rsidRPr="00C15CCE">
        <w:t>full protection and security</w:t>
      </w:r>
      <w:r w:rsidR="00854ABC" w:rsidRPr="00C15CCE">
        <w:t xml:space="preserve"> and</w:t>
      </w:r>
      <w:r w:rsidR="00BF3069" w:rsidRPr="00C15CCE">
        <w:t xml:space="preserve"> expropriation. </w:t>
      </w:r>
    </w:p>
    <w:p w14:paraId="56317571" w14:textId="5B0B230E" w:rsidR="00BF3069" w:rsidRPr="00C15CCE" w:rsidRDefault="00FC52EE" w:rsidP="005A6481">
      <w:pPr>
        <w:pStyle w:val="SingleTxtG"/>
      </w:pPr>
      <w:r>
        <w:t>28</w:t>
      </w:r>
      <w:r w:rsidR="003B148D" w:rsidRPr="00C15CCE">
        <w:t>.</w:t>
      </w:r>
      <w:r w:rsidR="003B148D" w:rsidRPr="00C15CCE">
        <w:tab/>
      </w:r>
      <w:r w:rsidR="00BF3069" w:rsidRPr="00C15CCE">
        <w:t xml:space="preserve">Despite significant developments in the recognition of indigenous peoples’ rights and safeguards under </w:t>
      </w:r>
      <w:r w:rsidR="000D2F15" w:rsidRPr="00C15CCE">
        <w:t>international human rights law</w:t>
      </w:r>
      <w:r w:rsidR="00BF3069" w:rsidRPr="00C15CCE">
        <w:t>, investment in th</w:t>
      </w:r>
      <w:r w:rsidR="005A6481" w:rsidRPr="00C15CCE">
        <w:t>o</w:t>
      </w:r>
      <w:r w:rsidR="00BF3069" w:rsidRPr="00C15CCE">
        <w:t>se sectors is generating “increasing and ever more widespread effects on indigenous peoples’ lives”</w:t>
      </w:r>
      <w:r w:rsidR="00BF3069" w:rsidRPr="007001B9">
        <w:rPr>
          <w:rStyle w:val="FootnoteReference"/>
        </w:rPr>
        <w:footnoteReference w:id="8"/>
      </w:r>
      <w:r w:rsidR="00BF3069" w:rsidRPr="00C15CCE">
        <w:t xml:space="preserve"> as the legal vacuum arising from the lack of recognition or enforcement of </w:t>
      </w:r>
      <w:r w:rsidR="00854ABC" w:rsidRPr="00C15CCE">
        <w:t xml:space="preserve">their </w:t>
      </w:r>
      <w:r w:rsidR="00BF3069" w:rsidRPr="00C15CCE">
        <w:t>land rights facilitates arbitrary land expropriation, enabling national and local officials to make those lands available for investment projects. At the same time, the vast majority of th</w:t>
      </w:r>
      <w:r w:rsidR="005A6481" w:rsidRPr="00C15CCE">
        <w:t>o</w:t>
      </w:r>
      <w:r w:rsidR="00BF3069" w:rsidRPr="00C15CCE">
        <w:t xml:space="preserve">se lands are protected under </w:t>
      </w:r>
      <w:r w:rsidR="00E2566F" w:rsidRPr="00C15CCE">
        <w:t>international investment agreements</w:t>
      </w:r>
      <w:r w:rsidR="00854ABC" w:rsidRPr="00C15CCE">
        <w:t>,</w:t>
      </w:r>
      <w:r w:rsidR="00BF3069" w:rsidRPr="00C15CCE">
        <w:t xml:space="preserve"> and related </w:t>
      </w:r>
      <w:r w:rsidR="001139C2" w:rsidRPr="00C15CCE">
        <w:t>investor-State dispute settlement</w:t>
      </w:r>
      <w:r w:rsidR="00BF3069" w:rsidRPr="00C15CCE">
        <w:t xml:space="preserve"> disputes in agribusiness and extractive sectors are expected in Africa and Asia, while in Latin America </w:t>
      </w:r>
      <w:r w:rsidR="005A6481" w:rsidRPr="00C15CCE">
        <w:t xml:space="preserve">there </w:t>
      </w:r>
      <w:proofErr w:type="gramStart"/>
      <w:r w:rsidR="005A6481" w:rsidRPr="00C15CCE">
        <w:t xml:space="preserve">is a </w:t>
      </w:r>
      <w:r w:rsidR="00BF3069" w:rsidRPr="00C15CCE">
        <w:t>growing number of claims</w:t>
      </w:r>
      <w:proofErr w:type="gramEnd"/>
      <w:r w:rsidR="00BF3069" w:rsidRPr="00C15CCE">
        <w:t xml:space="preserve"> </w:t>
      </w:r>
      <w:r w:rsidR="001139C2" w:rsidRPr="00C15CCE">
        <w:t xml:space="preserve">concerning settlements </w:t>
      </w:r>
      <w:r w:rsidR="00BF3069" w:rsidRPr="00C15CCE">
        <w:t xml:space="preserve">in relation to </w:t>
      </w:r>
      <w:r w:rsidR="00854ABC" w:rsidRPr="00C15CCE">
        <w:t>such</w:t>
      </w:r>
      <w:r w:rsidR="00BF3069" w:rsidRPr="00C15CCE">
        <w:t xml:space="preserve"> activities in or near indigenous territories.</w:t>
      </w:r>
    </w:p>
    <w:p w14:paraId="4273573A" w14:textId="7EC615BA" w:rsidR="00BF3069" w:rsidRPr="00C15CCE" w:rsidRDefault="00FC52EE" w:rsidP="00EC4352">
      <w:pPr>
        <w:pStyle w:val="SingleTxtG"/>
      </w:pPr>
      <w:r>
        <w:t>29</w:t>
      </w:r>
      <w:r w:rsidR="003B148D" w:rsidRPr="00C15CCE">
        <w:t>.</w:t>
      </w:r>
      <w:r w:rsidR="003B148D" w:rsidRPr="00C15CCE">
        <w:tab/>
      </w:r>
      <w:r w:rsidR="00BF3069" w:rsidRPr="00C15CCE">
        <w:t xml:space="preserve">Special Rapporteurs, </w:t>
      </w:r>
      <w:r w:rsidR="00CE1C3B" w:rsidRPr="00C15CCE">
        <w:t xml:space="preserve">United Nations </w:t>
      </w:r>
      <w:r w:rsidR="00BF3069" w:rsidRPr="00C15CCE">
        <w:t xml:space="preserve">treaty bodies and the </w:t>
      </w:r>
      <w:r w:rsidR="005A6481" w:rsidRPr="0032548D">
        <w:t>Inter-American Commission on Human Rights</w:t>
      </w:r>
      <w:r w:rsidR="005A6481" w:rsidRPr="00C15CCE">
        <w:rPr>
          <w:rFonts w:ascii="Arial" w:hAnsi="Arial" w:cs="Arial"/>
          <w:color w:val="545454"/>
          <w:shd w:val="clear" w:color="auto" w:fill="FFFFFF"/>
        </w:rPr>
        <w:t xml:space="preserve"> </w:t>
      </w:r>
      <w:r w:rsidR="00BF3069" w:rsidRPr="00C15CCE">
        <w:t>have made numerous recommendations urging home States to</w:t>
      </w:r>
      <w:r w:rsidR="003B148D" w:rsidRPr="00C15CCE">
        <w:t xml:space="preserve"> </w:t>
      </w:r>
      <w:r w:rsidR="00BF3069" w:rsidRPr="00C15CCE">
        <w:t>adopt regulatory measures for companies domiciled in their jurisdictions aimed at preventing</w:t>
      </w:r>
      <w:r w:rsidR="00EC4352" w:rsidRPr="00C15CCE">
        <w:t>,</w:t>
      </w:r>
      <w:r w:rsidR="00BF3069" w:rsidRPr="00C15CCE">
        <w:t xml:space="preserve"> sanctioning and remedying violations of indigenous peoples</w:t>
      </w:r>
      <w:r w:rsidR="00854ABC" w:rsidRPr="00C15CCE">
        <w:t>’ rights</w:t>
      </w:r>
      <w:r w:rsidR="00BF3069" w:rsidRPr="00C15CCE">
        <w:t xml:space="preserve"> abroad for which those companies are responsible or in which they are complicit.</w:t>
      </w:r>
      <w:r w:rsidR="00BF3069" w:rsidRPr="007001B9">
        <w:rPr>
          <w:rStyle w:val="FootnoteReference"/>
        </w:rPr>
        <w:footnoteReference w:id="9"/>
      </w:r>
    </w:p>
    <w:p w14:paraId="5DE62A7A" w14:textId="1D78F6F5" w:rsidR="00BF3069" w:rsidRPr="00C15CCE" w:rsidRDefault="00FC52EE">
      <w:pPr>
        <w:pStyle w:val="SingleTxtG"/>
      </w:pPr>
      <w:r w:rsidRPr="00C15CCE">
        <w:t>3</w:t>
      </w:r>
      <w:r>
        <w:t>0</w:t>
      </w:r>
      <w:r w:rsidR="003B148D" w:rsidRPr="00C15CCE">
        <w:t>.</w:t>
      </w:r>
      <w:r w:rsidR="003B148D" w:rsidRPr="00C15CCE">
        <w:tab/>
      </w:r>
      <w:r w:rsidR="00BF3069" w:rsidRPr="00C15CCE">
        <w:t xml:space="preserve">The </w:t>
      </w:r>
      <w:r w:rsidR="005A6481" w:rsidRPr="00C15CCE">
        <w:t>Inter-American Commission on Human Rights</w:t>
      </w:r>
      <w:r w:rsidR="00BF3069" w:rsidRPr="00C15CCE">
        <w:t xml:space="preserve"> has noted that addressing related jurisdictional issues may require negotiations between </w:t>
      </w:r>
      <w:r w:rsidR="00516BDC" w:rsidRPr="00C15CCE">
        <w:t>S</w:t>
      </w:r>
      <w:r w:rsidR="00BF3069" w:rsidRPr="00C15CCE">
        <w:t xml:space="preserve">tates during bilateral or other agreements and before foreign companies are accepted for business. </w:t>
      </w:r>
    </w:p>
    <w:p w14:paraId="61F8856D" w14:textId="4F0C7558" w:rsidR="00BF3069" w:rsidRPr="00C15CCE" w:rsidRDefault="003B148D" w:rsidP="00387ACD">
      <w:pPr>
        <w:pStyle w:val="H1G"/>
      </w:pPr>
      <w:bookmarkStart w:id="37" w:name="_Toc457231200"/>
      <w:r w:rsidRPr="00C15CCE">
        <w:tab/>
        <w:t>B.</w:t>
      </w:r>
      <w:r w:rsidRPr="00C15CCE">
        <w:tab/>
      </w:r>
      <w:r w:rsidR="00BF3069" w:rsidRPr="00C15CCE">
        <w:t xml:space="preserve">Impacts of </w:t>
      </w:r>
      <w:r w:rsidR="00E2566F" w:rsidRPr="00C15CCE">
        <w:t>international investment agreements</w:t>
      </w:r>
      <w:r w:rsidR="00BF3069" w:rsidRPr="00C15CCE">
        <w:t xml:space="preserve"> and </w:t>
      </w:r>
      <w:r w:rsidR="001139C2" w:rsidRPr="00C15CCE">
        <w:t>investor-State dispute settlements</w:t>
      </w:r>
      <w:bookmarkEnd w:id="37"/>
    </w:p>
    <w:p w14:paraId="16239126" w14:textId="4DDC6230" w:rsidR="00BF3069" w:rsidRPr="00C15CCE" w:rsidRDefault="00FC52EE">
      <w:pPr>
        <w:pStyle w:val="SingleTxtG"/>
      </w:pPr>
      <w:r w:rsidRPr="00C15CCE">
        <w:t>3</w:t>
      </w:r>
      <w:r>
        <w:t>1</w:t>
      </w:r>
      <w:r w:rsidR="003B148D" w:rsidRPr="00C15CCE">
        <w:t>.</w:t>
      </w:r>
      <w:r w:rsidR="003B148D" w:rsidRPr="00C15CCE">
        <w:tab/>
      </w:r>
      <w:r w:rsidR="00E2566F" w:rsidRPr="00C15CCE">
        <w:t>International investment agreements</w:t>
      </w:r>
      <w:r w:rsidR="00BF3069" w:rsidRPr="00C15CCE">
        <w:t xml:space="preserve"> can have serious impacts </w:t>
      </w:r>
      <w:r w:rsidR="00FF6569" w:rsidRPr="00C15CCE">
        <w:t xml:space="preserve">on indigenous peoples’ rights </w:t>
      </w:r>
      <w:r w:rsidR="00BF3069" w:rsidRPr="00C15CCE">
        <w:t xml:space="preserve">as a result of three main interrelated issues: </w:t>
      </w:r>
      <w:r w:rsidR="00FF6569" w:rsidRPr="00C15CCE">
        <w:t>(</w:t>
      </w:r>
      <w:r w:rsidR="00BF3069" w:rsidRPr="00C15CCE">
        <w:t xml:space="preserve">a) the failure to adequately address human rights in </w:t>
      </w:r>
      <w:r w:rsidR="00E2566F" w:rsidRPr="00C15CCE">
        <w:t xml:space="preserve">the </w:t>
      </w:r>
      <w:r w:rsidR="00BF3069" w:rsidRPr="00C15CCE">
        <w:t>preambles and substantive provisions</w:t>
      </w:r>
      <w:r w:rsidR="00E2566F" w:rsidRPr="00C15CCE">
        <w:t xml:space="preserve"> of </w:t>
      </w:r>
      <w:r w:rsidR="00FF6569" w:rsidRPr="00C15CCE">
        <w:t xml:space="preserve">such </w:t>
      </w:r>
      <w:r w:rsidR="00E2566F" w:rsidRPr="00C15CCE">
        <w:t>agreements</w:t>
      </w:r>
      <w:r w:rsidR="00BF3069" w:rsidRPr="00C15CCE">
        <w:t xml:space="preserve">; </w:t>
      </w:r>
      <w:r w:rsidR="00FF6569" w:rsidRPr="00C15CCE">
        <w:t>(</w:t>
      </w:r>
      <w:r w:rsidR="00BF3069" w:rsidRPr="00C15CCE">
        <w:t>b)</w:t>
      </w:r>
      <w:r w:rsidR="007001B9">
        <w:t> </w:t>
      </w:r>
      <w:r w:rsidR="00FF6569" w:rsidRPr="00C15CCE">
        <w:t xml:space="preserve">the </w:t>
      </w:r>
      <w:r w:rsidR="00BF3069" w:rsidRPr="00C15CCE">
        <w:t xml:space="preserve">actual or perceived threat of enforcement of investor protections under </w:t>
      </w:r>
      <w:r w:rsidR="001139C2" w:rsidRPr="00C15CCE">
        <w:t>investor-State dispute settlement</w:t>
      </w:r>
      <w:r w:rsidR="00BF3069" w:rsidRPr="00C15CCE">
        <w:t xml:space="preserve"> arbitration</w:t>
      </w:r>
      <w:r w:rsidR="00FF6569" w:rsidRPr="00C15CCE">
        <w:t>,</w:t>
      </w:r>
      <w:r w:rsidR="00BF3069" w:rsidRPr="00C15CCE">
        <w:t xml:space="preserve"> leading to regulatory chill; </w:t>
      </w:r>
      <w:r w:rsidR="00FF6569" w:rsidRPr="00C15CCE">
        <w:t>and (</w:t>
      </w:r>
      <w:r w:rsidR="00BF3069" w:rsidRPr="00C15CCE">
        <w:t xml:space="preserve">c) the exclusion of indigenous peoples from </w:t>
      </w:r>
      <w:r w:rsidR="00E2566F" w:rsidRPr="00C15CCE">
        <w:t xml:space="preserve">the </w:t>
      </w:r>
      <w:r w:rsidR="00BF3069" w:rsidRPr="00C15CCE">
        <w:t xml:space="preserve">drafting, negotiation and approval processes </w:t>
      </w:r>
      <w:r w:rsidR="00E2566F" w:rsidRPr="00C15CCE">
        <w:t xml:space="preserve">of agreements </w:t>
      </w:r>
      <w:r w:rsidR="00BF3069" w:rsidRPr="00C15CCE">
        <w:t xml:space="preserve">and from the settlement of disputes. </w:t>
      </w:r>
    </w:p>
    <w:p w14:paraId="6D841D84" w14:textId="3BB2A05B" w:rsidR="00BF3069" w:rsidRPr="00C15CCE" w:rsidRDefault="00FC52EE">
      <w:pPr>
        <w:pStyle w:val="SingleTxtG"/>
      </w:pPr>
      <w:r w:rsidRPr="00C15CCE">
        <w:t>3</w:t>
      </w:r>
      <w:r>
        <w:t>2</w:t>
      </w:r>
      <w:r w:rsidR="003B148D" w:rsidRPr="00C15CCE">
        <w:t>.</w:t>
      </w:r>
      <w:r w:rsidR="003B148D" w:rsidRPr="00C15CCE">
        <w:tab/>
      </w:r>
      <w:r w:rsidR="00BF3069" w:rsidRPr="00C15CCE">
        <w:t xml:space="preserve">These potential impacts of </w:t>
      </w:r>
      <w:r w:rsidR="00E2566F" w:rsidRPr="00C15CCE">
        <w:t>international investment agreements</w:t>
      </w:r>
      <w:r w:rsidR="00BF3069" w:rsidRPr="00C15CCE">
        <w:t xml:space="preserve"> must be considered in </w:t>
      </w:r>
      <w:r w:rsidR="00991386" w:rsidRPr="00C15CCE">
        <w:t xml:space="preserve">the </w:t>
      </w:r>
      <w:r w:rsidR="00BF3069" w:rsidRPr="00C15CCE">
        <w:t xml:space="preserve">light of the current inadequate recognition and lack of enforcement of indigenous peoples’ rights in domestic legal frameworks. </w:t>
      </w:r>
      <w:r w:rsidR="00E2566F" w:rsidRPr="00C15CCE">
        <w:t>Such agreements,</w:t>
      </w:r>
      <w:r w:rsidR="00BF3069" w:rsidRPr="00C15CCE">
        <w:t xml:space="preserve"> and </w:t>
      </w:r>
      <w:r w:rsidR="001139C2" w:rsidRPr="00C15CCE">
        <w:t>investor-State dispute settlements</w:t>
      </w:r>
      <w:r w:rsidR="00E2566F" w:rsidRPr="00C15CCE">
        <w:t>,</w:t>
      </w:r>
      <w:r w:rsidR="00BF3069" w:rsidRPr="00C15CCE">
        <w:t xml:space="preserve"> </w:t>
      </w:r>
      <w:r w:rsidR="00FF6569" w:rsidRPr="00C15CCE">
        <w:t xml:space="preserve">tend </w:t>
      </w:r>
      <w:r w:rsidR="00BF3069" w:rsidRPr="00C15CCE">
        <w:t xml:space="preserve">to block necessary advances and developments in domestic legal frameworks as they relate to investment activity. They limit </w:t>
      </w:r>
      <w:r w:rsidR="00FF6569" w:rsidRPr="00C15CCE">
        <w:t xml:space="preserve">the </w:t>
      </w:r>
      <w:r w:rsidR="00BF3069" w:rsidRPr="00C15CCE">
        <w:t>State’s will and freedom to impose and enforce human rights obligations on transnational corporations and to progressively realize human rights. By entrenching investor protections</w:t>
      </w:r>
      <w:r w:rsidR="00FF6569" w:rsidRPr="00C15CCE">
        <w:t>,</w:t>
      </w:r>
      <w:r w:rsidR="00BF3069" w:rsidRPr="00C15CCE">
        <w:t xml:space="preserve"> they also entrench rights</w:t>
      </w:r>
      <w:r w:rsidR="00FF6569" w:rsidRPr="00C15CCE">
        <w:t>-</w:t>
      </w:r>
      <w:r w:rsidR="00BF3069" w:rsidRPr="00C15CCE">
        <w:t xml:space="preserve">denying aspects of extant legislative frameworks and contribute to preventing the needed reform from a human rights perspective. </w:t>
      </w:r>
    </w:p>
    <w:p w14:paraId="006D526F" w14:textId="22A1C119" w:rsidR="00BF3069" w:rsidRPr="00C15CCE" w:rsidRDefault="00FC52EE">
      <w:pPr>
        <w:pStyle w:val="SingleTxtG"/>
      </w:pPr>
      <w:r w:rsidRPr="00C15CCE">
        <w:t>3</w:t>
      </w:r>
      <w:r>
        <w:t>3</w:t>
      </w:r>
      <w:r w:rsidR="003B148D" w:rsidRPr="00C15CCE">
        <w:t>.</w:t>
      </w:r>
      <w:r w:rsidR="003B148D" w:rsidRPr="00C15CCE">
        <w:tab/>
      </w:r>
      <w:r w:rsidR="00FF6569" w:rsidRPr="00C15CCE">
        <w:t>I</w:t>
      </w:r>
      <w:r w:rsidR="000D2F15" w:rsidRPr="00C15CCE">
        <w:t>nternational human rights law</w:t>
      </w:r>
      <w:r w:rsidR="00BF3069" w:rsidRPr="00C15CCE">
        <w:t xml:space="preserve"> and </w:t>
      </w:r>
      <w:r w:rsidR="00E2566F" w:rsidRPr="00C15CCE">
        <w:t>international investment agreements</w:t>
      </w:r>
      <w:r w:rsidR="00BF3069" w:rsidRPr="00C15CCE">
        <w:t xml:space="preserve"> play significant roles in governing the behaviour of host </w:t>
      </w:r>
      <w:r w:rsidR="00516BDC" w:rsidRPr="00C15CCE">
        <w:t>S</w:t>
      </w:r>
      <w:r w:rsidR="00BF3069" w:rsidRPr="00C15CCE">
        <w:t xml:space="preserve">tates in relation to resource extraction in or near indigenous peoples’ territories. </w:t>
      </w:r>
      <w:r w:rsidR="00FF6569" w:rsidRPr="00C15CCE">
        <w:t>A</w:t>
      </w:r>
      <w:r w:rsidR="00E2566F" w:rsidRPr="00C15CCE">
        <w:t xml:space="preserve">greements </w:t>
      </w:r>
      <w:r w:rsidR="00BF3069" w:rsidRPr="00C15CCE">
        <w:t xml:space="preserve">serve to protect and regulate property rights of investors related to the exploitation or use of land and resources. Those rights can come into direct conflict with the pre-existing </w:t>
      </w:r>
      <w:r w:rsidR="00FF6569" w:rsidRPr="00C15CCE">
        <w:t xml:space="preserve">— but </w:t>
      </w:r>
      <w:r w:rsidR="00BF3069" w:rsidRPr="00C15CCE">
        <w:t xml:space="preserve">not necessarily formally recognized and titled </w:t>
      </w:r>
      <w:r w:rsidR="00FF6569" w:rsidRPr="00C15CCE">
        <w:t xml:space="preserve">— </w:t>
      </w:r>
      <w:r w:rsidR="00BF3069" w:rsidRPr="00C15CCE">
        <w:t>inherent customary law and possession</w:t>
      </w:r>
      <w:r w:rsidR="00FF6569" w:rsidRPr="00C15CCE">
        <w:t>-</w:t>
      </w:r>
      <w:r w:rsidR="00BF3069" w:rsidRPr="00C15CCE">
        <w:t xml:space="preserve">based property rights of indigenous peoples protected under </w:t>
      </w:r>
      <w:r w:rsidR="000D2F15" w:rsidRPr="00C15CCE">
        <w:t>international human rights law</w:t>
      </w:r>
      <w:r w:rsidR="00BF3069" w:rsidRPr="00C15CCE">
        <w:t xml:space="preserve">. </w:t>
      </w:r>
    </w:p>
    <w:p w14:paraId="7D001B00" w14:textId="591D6560" w:rsidR="00BF3069" w:rsidRPr="00C15CCE" w:rsidRDefault="00FC52EE" w:rsidP="0032548D">
      <w:pPr>
        <w:pStyle w:val="SingleTxtG"/>
      </w:pPr>
      <w:r w:rsidRPr="00C15CCE">
        <w:t>3</w:t>
      </w:r>
      <w:r>
        <w:t>4</w:t>
      </w:r>
      <w:r w:rsidR="003B148D" w:rsidRPr="00C15CCE">
        <w:t>.</w:t>
      </w:r>
      <w:r w:rsidR="003B148D" w:rsidRPr="00C15CCE">
        <w:tab/>
      </w:r>
      <w:r w:rsidR="000D2F15" w:rsidRPr="00C15CCE">
        <w:t>International human rights law</w:t>
      </w:r>
      <w:r w:rsidR="00BF3069" w:rsidRPr="00C15CCE">
        <w:t xml:space="preserve"> recognizes that in certain contexts restrictions can be placed on indigenous peoples’ property rights. However, to be legitimate</w:t>
      </w:r>
      <w:r w:rsidR="00FF6569" w:rsidRPr="00C15CCE">
        <w:t>,</w:t>
      </w:r>
      <w:r w:rsidR="00BF3069" w:rsidRPr="00C15CCE">
        <w:t xml:space="preserve"> such restrictions must be</w:t>
      </w:r>
      <w:r w:rsidR="00FF6569" w:rsidRPr="00C15CCE">
        <w:t>:</w:t>
      </w:r>
      <w:r w:rsidR="00BF3069" w:rsidRPr="00C15CCE">
        <w:t xml:space="preserve"> </w:t>
      </w:r>
      <w:r w:rsidR="00FF6569" w:rsidRPr="00C15CCE">
        <w:t>(</w:t>
      </w:r>
      <w:r w:rsidR="00BF3069" w:rsidRPr="00C15CCE">
        <w:t xml:space="preserve">a) established by law; </w:t>
      </w:r>
      <w:r w:rsidR="00FF6569" w:rsidRPr="00C15CCE">
        <w:t>(</w:t>
      </w:r>
      <w:r w:rsidR="00BF3069" w:rsidRPr="00C15CCE">
        <w:t xml:space="preserve">b) necessary; </w:t>
      </w:r>
      <w:r w:rsidR="00FF6569" w:rsidRPr="00C15CCE">
        <w:t>(</w:t>
      </w:r>
      <w:r w:rsidR="00BF3069" w:rsidRPr="00C15CCE">
        <w:t>c) proportional to their purpose</w:t>
      </w:r>
      <w:r w:rsidR="00FF6569" w:rsidRPr="00C15CCE">
        <w:t>;</w:t>
      </w:r>
      <w:r w:rsidR="00BF3069" w:rsidRPr="00C15CCE">
        <w:t xml:space="preserve"> </w:t>
      </w:r>
      <w:r w:rsidR="00F62CE0" w:rsidRPr="00C15CCE">
        <w:t xml:space="preserve">and </w:t>
      </w:r>
      <w:r w:rsidR="00FF6569" w:rsidRPr="00C15CCE">
        <w:t>(</w:t>
      </w:r>
      <w:r w:rsidR="00BF3069" w:rsidRPr="00C15CCE">
        <w:t>d)</w:t>
      </w:r>
      <w:r w:rsidR="00D5049D">
        <w:t> </w:t>
      </w:r>
      <w:r w:rsidR="00F62CE0" w:rsidRPr="00C15CCE">
        <w:t>non-restrictive to the peoples</w:t>
      </w:r>
      <w:r w:rsidR="00AC027A">
        <w:t>’</w:t>
      </w:r>
      <w:r w:rsidR="00F62CE0" w:rsidRPr="00C15CCE">
        <w:t xml:space="preserve"> survival</w:t>
      </w:r>
      <w:r w:rsidR="00BF3069" w:rsidRPr="00C15CCE">
        <w:t>.</w:t>
      </w:r>
      <w:r w:rsidR="00BF3069" w:rsidRPr="007001B9">
        <w:rPr>
          <w:rStyle w:val="FootnoteReference"/>
        </w:rPr>
        <w:footnoteReference w:id="10"/>
      </w:r>
      <w:r w:rsidR="00BF3069" w:rsidRPr="00C15CCE">
        <w:t xml:space="preserve"> It affirms that, in the context of indigenous peoples’ property rights</w:t>
      </w:r>
      <w:r w:rsidR="00F62CE0" w:rsidRPr="00C15CCE">
        <w:t>,</w:t>
      </w:r>
      <w:r w:rsidR="00BF3069" w:rsidRPr="00C15CCE">
        <w:t xml:space="preserve"> these conditions imply that good</w:t>
      </w:r>
      <w:r w:rsidR="00B82B58" w:rsidRPr="00C15CCE">
        <w:t>-</w:t>
      </w:r>
      <w:r w:rsidR="00BF3069" w:rsidRPr="00C15CCE">
        <w:t xml:space="preserve">faith consultations must be held to obtain </w:t>
      </w:r>
      <w:r w:rsidR="005A5AF7" w:rsidRPr="00C15CCE">
        <w:t>free</w:t>
      </w:r>
      <w:r w:rsidR="00924282" w:rsidRPr="00C15CCE">
        <w:t>,</w:t>
      </w:r>
      <w:r w:rsidR="005A5AF7" w:rsidRPr="00C15CCE">
        <w:t xml:space="preserve"> prior and informed consent</w:t>
      </w:r>
      <w:r w:rsidR="00BF3069" w:rsidRPr="00C15CCE">
        <w:t xml:space="preserve"> before any measures </w:t>
      </w:r>
      <w:r w:rsidR="00F62CE0" w:rsidRPr="00C15CCE">
        <w:t xml:space="preserve">affecting </w:t>
      </w:r>
      <w:r w:rsidR="00BF3069" w:rsidRPr="00C15CCE">
        <w:t xml:space="preserve">those property rights can be considered legitimate. </w:t>
      </w:r>
    </w:p>
    <w:p w14:paraId="0818D56D" w14:textId="3F5C3F0A" w:rsidR="00BF3069" w:rsidRPr="00C15CCE" w:rsidRDefault="00FC52EE">
      <w:pPr>
        <w:pStyle w:val="SingleTxtG"/>
      </w:pPr>
      <w:r w:rsidRPr="00C15CCE">
        <w:t>3</w:t>
      </w:r>
      <w:r>
        <w:t>5</w:t>
      </w:r>
      <w:r w:rsidR="003B148D" w:rsidRPr="00C15CCE">
        <w:t>.</w:t>
      </w:r>
      <w:r w:rsidR="003B148D" w:rsidRPr="00C15CCE">
        <w:tab/>
      </w:r>
      <w:r w:rsidR="00BF3069" w:rsidRPr="00C15CCE">
        <w:t xml:space="preserve">Inadequate respect and protections for indigenous peoples’ land and </w:t>
      </w:r>
      <w:r w:rsidR="005A5AF7" w:rsidRPr="00C15CCE">
        <w:t>free</w:t>
      </w:r>
      <w:r w:rsidR="00924282" w:rsidRPr="00C15CCE">
        <w:t>,</w:t>
      </w:r>
      <w:r w:rsidR="005A5AF7" w:rsidRPr="00C15CCE">
        <w:t xml:space="preserve"> prior and informed consent</w:t>
      </w:r>
      <w:r w:rsidR="00BF3069" w:rsidRPr="00C15CCE">
        <w:t xml:space="preserve"> rights when granting rights to investors over their territories </w:t>
      </w:r>
      <w:r w:rsidR="00F62CE0" w:rsidRPr="00C15CCE">
        <w:t xml:space="preserve">are </w:t>
      </w:r>
      <w:r w:rsidR="00BF3069" w:rsidRPr="00C15CCE">
        <w:t>the root cause</w:t>
      </w:r>
      <w:r w:rsidR="00F62CE0" w:rsidRPr="00C15CCE">
        <w:t>s</w:t>
      </w:r>
      <w:r w:rsidR="00BF3069" w:rsidRPr="00C15CCE">
        <w:t xml:space="preserve"> for subsequent and broader violations of indigenous peoples’ rights. In such contexts</w:t>
      </w:r>
      <w:r w:rsidR="00E2566F" w:rsidRPr="00C15CCE">
        <w:t>,</w:t>
      </w:r>
      <w:r w:rsidR="00BF3069" w:rsidRPr="00C15CCE">
        <w:t xml:space="preserve"> </w:t>
      </w:r>
      <w:r w:rsidR="00E2566F" w:rsidRPr="00C15CCE">
        <w:t>international investment agreements</w:t>
      </w:r>
      <w:r w:rsidR="00BF3069" w:rsidRPr="00C15CCE">
        <w:t xml:space="preserve"> </w:t>
      </w:r>
      <w:r w:rsidR="00F62CE0" w:rsidRPr="00C15CCE">
        <w:t xml:space="preserve">that </w:t>
      </w:r>
      <w:r w:rsidR="00BF3069" w:rsidRPr="00C15CCE">
        <w:t xml:space="preserve">fail to recognize </w:t>
      </w:r>
      <w:r w:rsidR="000D2F15" w:rsidRPr="00C15CCE">
        <w:t>international human rights law</w:t>
      </w:r>
      <w:r w:rsidR="00BF3069" w:rsidRPr="00C15CCE">
        <w:t xml:space="preserve"> obligations contribute to the subordination of indigenous peoples’ rights to investor protections, as </w:t>
      </w:r>
      <w:r w:rsidR="00F62CE0" w:rsidRPr="00C15CCE">
        <w:t xml:space="preserve">those </w:t>
      </w:r>
      <w:r w:rsidR="00BF3069" w:rsidRPr="00C15CCE">
        <w:t xml:space="preserve">protections become an obstacle to future recognition of indigenous peoples’ pre-existing rights. </w:t>
      </w:r>
    </w:p>
    <w:p w14:paraId="3BC0705E" w14:textId="12F72329" w:rsidR="00BF3069" w:rsidRPr="00C15CCE" w:rsidRDefault="00FC52EE">
      <w:pPr>
        <w:pStyle w:val="SingleTxtG"/>
      </w:pPr>
      <w:r w:rsidRPr="00C15CCE">
        <w:t>3</w:t>
      </w:r>
      <w:r>
        <w:t>6</w:t>
      </w:r>
      <w:r w:rsidR="003B148D" w:rsidRPr="00C15CCE">
        <w:t>.</w:t>
      </w:r>
      <w:r w:rsidR="003B148D" w:rsidRPr="00C15CCE">
        <w:tab/>
      </w:r>
      <w:r w:rsidR="00BF3069" w:rsidRPr="00C15CCE">
        <w:t xml:space="preserve">In order to address the perverse situation </w:t>
      </w:r>
      <w:r w:rsidR="00F62CE0" w:rsidRPr="00C15CCE">
        <w:t xml:space="preserve">that </w:t>
      </w:r>
      <w:r w:rsidR="00BF3069" w:rsidRPr="00C15CCE">
        <w:t xml:space="preserve">arises when indigenous peoples are prevented from realizing their land and resource rights </w:t>
      </w:r>
      <w:r w:rsidR="00F62CE0" w:rsidRPr="00C15CCE">
        <w:t xml:space="preserve">owing </w:t>
      </w:r>
      <w:r w:rsidR="00BF3069" w:rsidRPr="00C15CCE">
        <w:t>to protections afforded to investors, a former Special Rapporteur has stressed</w:t>
      </w:r>
      <w:r w:rsidR="00F62CE0" w:rsidRPr="00C15CCE">
        <w:t>:</w:t>
      </w:r>
      <w:r w:rsidR="00BF3069" w:rsidRPr="00C15CCE">
        <w:t xml:space="preserve"> </w:t>
      </w:r>
    </w:p>
    <w:p w14:paraId="60A3A1B6" w14:textId="5B89D2F1" w:rsidR="00BF3069" w:rsidRPr="00C15CCE" w:rsidRDefault="00F62CE0" w:rsidP="0032548D">
      <w:pPr>
        <w:pStyle w:val="SingleTxtG"/>
        <w:ind w:left="1701"/>
      </w:pPr>
      <w:r w:rsidRPr="00C15CCE">
        <w:t xml:space="preserve">That </w:t>
      </w:r>
      <w:r w:rsidR="00BF3069" w:rsidRPr="00C15CCE">
        <w:t xml:space="preserve">resolving [indigenous peoples’] land rights issues should at all </w:t>
      </w:r>
      <w:proofErr w:type="gramStart"/>
      <w:r w:rsidR="00BF3069" w:rsidRPr="00C15CCE">
        <w:t>times</w:t>
      </w:r>
      <w:proofErr w:type="gramEnd"/>
      <w:r w:rsidR="00BF3069" w:rsidRPr="00C15CCE">
        <w:t xml:space="preserve"> take priority over commercial development. There needs to be recognition not only in law but also in practice of the prior right of traditional communities. The idea of prior right being granted to a mining or other business company rather than to a community that has held and cared for the land over generations must be stopped, as it brings the whole system of protection of human rights of indigenous peoples into disrepute.</w:t>
      </w:r>
      <w:r w:rsidR="00BF3069" w:rsidRPr="0032548D">
        <w:rPr>
          <w:rStyle w:val="FootnoteReference"/>
        </w:rPr>
        <w:footnoteReference w:id="11"/>
      </w:r>
    </w:p>
    <w:p w14:paraId="007F9B9D" w14:textId="2871B7F2" w:rsidR="00BF3069" w:rsidRPr="00C15CCE" w:rsidRDefault="00FC52EE">
      <w:pPr>
        <w:pStyle w:val="SingleTxtG"/>
      </w:pPr>
      <w:r w:rsidRPr="00C15CCE">
        <w:t>3</w:t>
      </w:r>
      <w:r>
        <w:t>7</w:t>
      </w:r>
      <w:r w:rsidR="003B148D" w:rsidRPr="00C15CCE">
        <w:t>.</w:t>
      </w:r>
      <w:r w:rsidR="003B148D" w:rsidRPr="00C15CCE">
        <w:tab/>
      </w:r>
      <w:r w:rsidR="00E2566F" w:rsidRPr="00C15CCE">
        <w:t>International investment agreements</w:t>
      </w:r>
      <w:r w:rsidR="00BF3069" w:rsidRPr="00C15CCE">
        <w:t xml:space="preserve"> </w:t>
      </w:r>
      <w:r w:rsidR="00E2566F" w:rsidRPr="00C15CCE">
        <w:t xml:space="preserve">that </w:t>
      </w:r>
      <w:r w:rsidR="00D0182E" w:rsidRPr="00C15CCE">
        <w:t xml:space="preserve">have </w:t>
      </w:r>
      <w:r w:rsidR="00BF3069" w:rsidRPr="00C15CCE">
        <w:t>facilitated and protected investments in indigenous territories are often accompanied by the deployment of military and private security services. The effects of this are a major concern in many jurisdictions, in particular those with histories of low</w:t>
      </w:r>
      <w:r w:rsidR="00D0182E" w:rsidRPr="00C15CCE">
        <w:t>-</w:t>
      </w:r>
      <w:r w:rsidR="00BF3069" w:rsidRPr="00C15CCE">
        <w:t xml:space="preserve">intensity conflict. As a result, under </w:t>
      </w:r>
      <w:r w:rsidR="000D2F15" w:rsidRPr="00C15CCE">
        <w:t>international human rights law</w:t>
      </w:r>
      <w:r w:rsidR="00BF3069" w:rsidRPr="00C15CCE">
        <w:t xml:space="preserve">, and as reflected in article 30 of the </w:t>
      </w:r>
      <w:r w:rsidR="00A01995" w:rsidRPr="00C15CCE">
        <w:t>United Nations Declaration on the Rights of Indigenous Peoples</w:t>
      </w:r>
      <w:r w:rsidR="00BF3069" w:rsidRPr="00C15CCE">
        <w:t>, military activities should not take place in the lands or territories of indigenous peoples, unless justified by a relevant public interest or otherwise freely agreed to or requested by the indigenous peoples concerned.</w:t>
      </w:r>
      <w:r w:rsidR="00BF3069" w:rsidRPr="007001B9">
        <w:rPr>
          <w:rStyle w:val="FootnoteReference"/>
        </w:rPr>
        <w:footnoteReference w:id="12"/>
      </w:r>
      <w:r w:rsidR="00BF3069" w:rsidRPr="00C15CCE">
        <w:t xml:space="preserve"> However, such security presence</w:t>
      </w:r>
      <w:r w:rsidR="00A63045" w:rsidRPr="00C15CCE">
        <w:t>s</w:t>
      </w:r>
      <w:r w:rsidR="00BF3069" w:rsidRPr="00C15CCE">
        <w:t xml:space="preserve"> </w:t>
      </w:r>
      <w:r w:rsidR="00A63045" w:rsidRPr="00C15CCE">
        <w:t xml:space="preserve">are </w:t>
      </w:r>
      <w:r w:rsidR="00BF3069" w:rsidRPr="00C15CCE">
        <w:t xml:space="preserve">effectively mandated under certain existing interpretations of </w:t>
      </w:r>
      <w:r w:rsidR="00D0182E" w:rsidRPr="00C15CCE">
        <w:t xml:space="preserve">the </w:t>
      </w:r>
      <w:r w:rsidR="00BF3069" w:rsidRPr="00C15CCE">
        <w:t>provisions</w:t>
      </w:r>
      <w:r w:rsidR="00D0182E" w:rsidRPr="00C15CCE">
        <w:t xml:space="preserve"> of such agreements on full protection and security</w:t>
      </w:r>
      <w:r w:rsidR="00BF3069" w:rsidRPr="00C15CCE">
        <w:t xml:space="preserve">, leading to a direct conflict between </w:t>
      </w:r>
      <w:r w:rsidR="000D2F15" w:rsidRPr="00C15CCE">
        <w:t xml:space="preserve">international investment law </w:t>
      </w:r>
      <w:r w:rsidR="00BF3069" w:rsidRPr="00C15CCE">
        <w:t xml:space="preserve">and </w:t>
      </w:r>
      <w:r w:rsidR="000D2F15" w:rsidRPr="00C15CCE">
        <w:t>international human rights law</w:t>
      </w:r>
      <w:r w:rsidR="00D0182E" w:rsidRPr="00C15CCE">
        <w:t>.</w:t>
      </w:r>
    </w:p>
    <w:p w14:paraId="3A817701" w14:textId="2B96EBA0" w:rsidR="00BF3069" w:rsidRPr="00C15CCE" w:rsidRDefault="00FC52EE">
      <w:pPr>
        <w:pStyle w:val="SingleTxtG"/>
      </w:pPr>
      <w:r>
        <w:t>38</w:t>
      </w:r>
      <w:r w:rsidR="003B148D" w:rsidRPr="00C15CCE">
        <w:t>.</w:t>
      </w:r>
      <w:r w:rsidR="003B148D" w:rsidRPr="00C15CCE">
        <w:tab/>
      </w:r>
      <w:r w:rsidR="00BF3069" w:rsidRPr="00C15CCE">
        <w:t>In some cases</w:t>
      </w:r>
      <w:r w:rsidR="00E2566F" w:rsidRPr="00C15CCE">
        <w:t>,</w:t>
      </w:r>
      <w:r w:rsidR="00BF3069" w:rsidRPr="00C15CCE">
        <w:t xml:space="preserve"> </w:t>
      </w:r>
      <w:r w:rsidR="00E2566F" w:rsidRPr="00C15CCE">
        <w:t xml:space="preserve">international investment agreements, </w:t>
      </w:r>
      <w:r w:rsidR="00BF3069" w:rsidRPr="00C15CCE">
        <w:t>and measures deemed necessary to facilitate their implementation</w:t>
      </w:r>
      <w:r w:rsidR="00E2566F" w:rsidRPr="00C15CCE">
        <w:t>,</w:t>
      </w:r>
      <w:r w:rsidR="00BF3069" w:rsidRPr="00C15CCE">
        <w:t xml:space="preserve"> have triggered large</w:t>
      </w:r>
      <w:r w:rsidR="00D0182E" w:rsidRPr="00C15CCE">
        <w:t>-</w:t>
      </w:r>
      <w:r w:rsidR="00BF3069" w:rsidRPr="00C15CCE">
        <w:t xml:space="preserve">scale conflict and significant loss of life. On 1 January 1994, when </w:t>
      </w:r>
      <w:r w:rsidR="00D0182E" w:rsidRPr="00C15CCE">
        <w:t xml:space="preserve">the </w:t>
      </w:r>
      <w:r w:rsidR="00B54C01" w:rsidRPr="00C15CCE">
        <w:t xml:space="preserve">North American Free Trade Agreement </w:t>
      </w:r>
      <w:r w:rsidR="00BF3069" w:rsidRPr="00C15CCE">
        <w:t>came into effect and triggered privatization of indigenous peoples’ communal lands, the Zapatista National Liberation Army</w:t>
      </w:r>
      <w:r w:rsidR="00D0182E" w:rsidRPr="00C15CCE">
        <w:t>,</w:t>
      </w:r>
      <w:r w:rsidR="00BF3069" w:rsidRPr="00C15CCE">
        <w:t xml:space="preserve"> composed of indigenous peoples from Chiapas</w:t>
      </w:r>
      <w:r w:rsidR="00D0182E" w:rsidRPr="00C15CCE">
        <w:t>,</w:t>
      </w:r>
      <w:r w:rsidR="00BF3069" w:rsidRPr="00C15CCE">
        <w:t xml:space="preserve"> initiated an armed rebellion, </w:t>
      </w:r>
      <w:r w:rsidR="00D0182E" w:rsidRPr="00C15CCE">
        <w:t xml:space="preserve">calling </w:t>
      </w:r>
      <w:r w:rsidR="00B54C01" w:rsidRPr="00C15CCE">
        <w:t xml:space="preserve">the Agreement </w:t>
      </w:r>
      <w:r w:rsidR="00BF3069" w:rsidRPr="00C15CCE">
        <w:t xml:space="preserve">a </w:t>
      </w:r>
      <w:r w:rsidR="00AC027A">
        <w:t>“</w:t>
      </w:r>
      <w:r w:rsidR="00BF3069" w:rsidRPr="00C15CCE">
        <w:t>death sentence</w:t>
      </w:r>
      <w:r w:rsidR="00AC027A">
        <w:t>”</w:t>
      </w:r>
      <w:r w:rsidR="00BF3069" w:rsidRPr="00C15CCE">
        <w:t xml:space="preserve"> for indigenous peoples.</w:t>
      </w:r>
    </w:p>
    <w:p w14:paraId="13BF3836" w14:textId="305FEB13" w:rsidR="00BF3069" w:rsidRPr="00C15CCE" w:rsidRDefault="00FC52EE" w:rsidP="00D0182E">
      <w:pPr>
        <w:pStyle w:val="SingleTxtG"/>
      </w:pPr>
      <w:r>
        <w:t>39</w:t>
      </w:r>
      <w:r w:rsidR="003B148D" w:rsidRPr="00C15CCE">
        <w:t>.</w:t>
      </w:r>
      <w:r w:rsidR="003B148D" w:rsidRPr="00C15CCE">
        <w:tab/>
      </w:r>
      <w:r w:rsidR="00BF3069" w:rsidRPr="00C15CCE">
        <w:t>Some 14 years later</w:t>
      </w:r>
      <w:r w:rsidR="00D0182E" w:rsidRPr="00C15CCE">
        <w:t>,</w:t>
      </w:r>
      <w:r w:rsidR="00BF3069" w:rsidRPr="00C15CCE">
        <w:t xml:space="preserve"> the </w:t>
      </w:r>
      <w:r w:rsidR="00B54C01" w:rsidRPr="00C15CCE">
        <w:t xml:space="preserve">free trade agreement between </w:t>
      </w:r>
      <w:r w:rsidR="004808DF" w:rsidRPr="00C15CCE">
        <w:t>the United States</w:t>
      </w:r>
      <w:r w:rsidR="00B54C01" w:rsidRPr="00C15CCE">
        <w:t xml:space="preserve"> and </w:t>
      </w:r>
      <w:r w:rsidR="00BF3069" w:rsidRPr="00C15CCE">
        <w:t xml:space="preserve">Peru was used as a pretext for a series of neo-liberal legislative decrees, 10 of which had seriously negative implications for Amazonian indigenous peoples’ territorial rights. The refusal of the </w:t>
      </w:r>
      <w:r w:rsidR="00D0182E" w:rsidRPr="00C15CCE">
        <w:t>G</w:t>
      </w:r>
      <w:r w:rsidR="00BF3069" w:rsidRPr="00C15CCE">
        <w:t xml:space="preserve">overnment </w:t>
      </w:r>
      <w:r w:rsidR="00D0182E" w:rsidRPr="00C15CCE">
        <w:t xml:space="preserve">of Peru </w:t>
      </w:r>
      <w:r w:rsidR="00BF3069" w:rsidRPr="00C15CCE">
        <w:t xml:space="preserve">to accept proposals made by indigenous peoples triggered mobilization, resulting in the tragic deaths of 30 people when the military was deployed in response. </w:t>
      </w:r>
    </w:p>
    <w:p w14:paraId="29DC1C34" w14:textId="215F811D" w:rsidR="00BF3069" w:rsidRPr="00C15CCE" w:rsidRDefault="00FC52EE">
      <w:pPr>
        <w:pStyle w:val="SingleTxtG"/>
      </w:pPr>
      <w:r w:rsidRPr="00C15CCE">
        <w:t>4</w:t>
      </w:r>
      <w:r>
        <w:t>0</w:t>
      </w:r>
      <w:r w:rsidR="003B148D" w:rsidRPr="00C15CCE">
        <w:t>.</w:t>
      </w:r>
      <w:r w:rsidR="003B148D" w:rsidRPr="00C15CCE">
        <w:tab/>
      </w:r>
      <w:r w:rsidR="00BF3069" w:rsidRPr="00C15CCE">
        <w:t xml:space="preserve">Consideration of </w:t>
      </w:r>
      <w:r w:rsidR="001139C2" w:rsidRPr="00C15CCE">
        <w:t>investor-State dispute settlement</w:t>
      </w:r>
      <w:r w:rsidR="00BF3069" w:rsidRPr="00C15CCE">
        <w:t xml:space="preserve"> claims where indigenous peoples’ rights are involved affords the opportunity to assess the practices of tribunals, the arguments made by States and investors and the space available for indigenous peoples’ participation </w:t>
      </w:r>
      <w:r w:rsidR="00991386" w:rsidRPr="00C15CCE">
        <w:t>and</w:t>
      </w:r>
      <w:r w:rsidR="00BF3069" w:rsidRPr="00C15CCE">
        <w:t xml:space="preserve"> the ways in which </w:t>
      </w:r>
      <w:r w:rsidR="00E2566F" w:rsidRPr="00C15CCE">
        <w:t>international investment agreements</w:t>
      </w:r>
      <w:r w:rsidR="00BF3069" w:rsidRPr="00C15CCE">
        <w:t xml:space="preserve"> can come into conflict with </w:t>
      </w:r>
      <w:r w:rsidR="000D2F15" w:rsidRPr="00C15CCE">
        <w:t>international human rights law</w:t>
      </w:r>
      <w:r w:rsidR="00BF3069" w:rsidRPr="00C15CCE">
        <w:t xml:space="preserve">. </w:t>
      </w:r>
    </w:p>
    <w:p w14:paraId="7C32AD49" w14:textId="67E90BB3" w:rsidR="00BF3069" w:rsidRPr="00C15CCE" w:rsidRDefault="003B148D" w:rsidP="00387ACD">
      <w:pPr>
        <w:pStyle w:val="H1G"/>
      </w:pPr>
      <w:bookmarkStart w:id="38" w:name="_Toc457231201"/>
      <w:r w:rsidRPr="00C15CCE">
        <w:tab/>
        <w:t>C.</w:t>
      </w:r>
      <w:r w:rsidRPr="00C15CCE">
        <w:tab/>
      </w:r>
      <w:r w:rsidR="001139C2" w:rsidRPr="00C15CCE">
        <w:t xml:space="preserve">Examples of investor-State dispute settlements </w:t>
      </w:r>
      <w:r w:rsidR="00BF3069" w:rsidRPr="00C15CCE">
        <w:t>involving indigenous peoples’ rights</w:t>
      </w:r>
      <w:bookmarkEnd w:id="38"/>
    </w:p>
    <w:p w14:paraId="003FD87E" w14:textId="395D5F3B" w:rsidR="00BF3069" w:rsidRPr="00C15CCE" w:rsidRDefault="003B148D">
      <w:pPr>
        <w:pStyle w:val="SingleTxtG"/>
      </w:pPr>
      <w:r w:rsidRPr="00C15CCE">
        <w:t>4</w:t>
      </w:r>
      <w:r w:rsidR="00FC52EE">
        <w:t>1</w:t>
      </w:r>
      <w:r w:rsidRPr="00C15CCE">
        <w:t>.</w:t>
      </w:r>
      <w:r w:rsidRPr="00C15CCE">
        <w:tab/>
      </w:r>
      <w:r w:rsidR="00BF3069" w:rsidRPr="00C15CCE">
        <w:t xml:space="preserve">In </w:t>
      </w:r>
      <w:r w:rsidR="00D039A1" w:rsidRPr="00C15CCE">
        <w:t xml:space="preserve">the International Centre for Settlement of Investment Disputes case </w:t>
      </w:r>
      <w:r w:rsidR="00BF3069" w:rsidRPr="00C15CCE">
        <w:rPr>
          <w:i/>
        </w:rPr>
        <w:t xml:space="preserve">Burlington Resources </w:t>
      </w:r>
      <w:r w:rsidR="00D039A1" w:rsidRPr="00C15CCE">
        <w:rPr>
          <w:i/>
        </w:rPr>
        <w:t xml:space="preserve">Inc. </w:t>
      </w:r>
      <w:r w:rsidR="00BF3069" w:rsidRPr="00C15CCE">
        <w:rPr>
          <w:i/>
        </w:rPr>
        <w:t>v. Ecuador</w:t>
      </w:r>
      <w:r w:rsidR="00BF3069" w:rsidRPr="00C15CCE">
        <w:t xml:space="preserve"> (2010</w:t>
      </w:r>
      <w:r w:rsidR="00D039A1" w:rsidRPr="00C15CCE">
        <w:t>)</w:t>
      </w:r>
      <w:r w:rsidR="00BF3069" w:rsidRPr="007001B9">
        <w:rPr>
          <w:rStyle w:val="FootnoteReference"/>
        </w:rPr>
        <w:footnoteReference w:id="13"/>
      </w:r>
      <w:r w:rsidR="00BF3069" w:rsidRPr="00C15CCE">
        <w:t xml:space="preserve"> </w:t>
      </w:r>
      <w:r w:rsidR="00D039A1" w:rsidRPr="00C15CCE">
        <w:t xml:space="preserve">the </w:t>
      </w:r>
      <w:r w:rsidR="00BF3069" w:rsidRPr="00C15CCE">
        <w:t>oil and gas</w:t>
      </w:r>
      <w:r w:rsidR="00E35EEB" w:rsidRPr="00C15CCE">
        <w:t xml:space="preserve"> </w:t>
      </w:r>
      <w:r w:rsidR="00BF3069" w:rsidRPr="00C15CCE">
        <w:t xml:space="preserve">company claimed that Ecuador </w:t>
      </w:r>
      <w:r w:rsidR="00D039A1" w:rsidRPr="00C15CCE">
        <w:t xml:space="preserve">had </w:t>
      </w:r>
      <w:r w:rsidR="00BF3069" w:rsidRPr="00C15CCE">
        <w:t xml:space="preserve">failed to meet its obligations to </w:t>
      </w:r>
      <w:r w:rsidR="00D039A1" w:rsidRPr="00C15CCE">
        <w:t xml:space="preserve">give its operations </w:t>
      </w:r>
      <w:r w:rsidR="005A5AF7" w:rsidRPr="00C15CCE">
        <w:t>full protection and security</w:t>
      </w:r>
      <w:r w:rsidR="00D039A1" w:rsidRPr="00C15CCE">
        <w:t xml:space="preserve"> against </w:t>
      </w:r>
      <w:r w:rsidR="00BF3069" w:rsidRPr="00C15CCE">
        <w:t xml:space="preserve">indigenous peoples’ opposition and at times violent protests. The State argued that </w:t>
      </w:r>
      <w:r w:rsidR="00D039A1" w:rsidRPr="00C15CCE">
        <w:t xml:space="preserve">the </w:t>
      </w:r>
      <w:r w:rsidR="00BF3069" w:rsidRPr="00C15CCE">
        <w:t>indigenous peoples</w:t>
      </w:r>
      <w:r w:rsidR="00AC027A">
        <w:t>’</w:t>
      </w:r>
      <w:r w:rsidR="00BF3069" w:rsidRPr="00C15CCE">
        <w:t xml:space="preserve"> </w:t>
      </w:r>
      <w:r w:rsidR="00D039A1" w:rsidRPr="00C15CCE">
        <w:t xml:space="preserve">actions had been </w:t>
      </w:r>
      <w:r w:rsidR="00BF3069" w:rsidRPr="00C15CCE">
        <w:t xml:space="preserve">a case of </w:t>
      </w:r>
      <w:r w:rsidR="00BF3069" w:rsidRPr="0032548D">
        <w:rPr>
          <w:iCs/>
        </w:rPr>
        <w:t>force majeure</w:t>
      </w:r>
      <w:r w:rsidR="00BF3069" w:rsidRPr="00C15CCE">
        <w:t xml:space="preserve"> and did not address the issue of indigenous peoples’ rights in its defence. </w:t>
      </w:r>
      <w:r w:rsidR="00D039A1" w:rsidRPr="00C15CCE">
        <w:t xml:space="preserve">The </w:t>
      </w:r>
      <w:r w:rsidR="00BF3069" w:rsidRPr="00C15CCE">
        <w:t>security aspect of the claim was rejected on procedural grounds without addressing the indigenous rights issues.</w:t>
      </w:r>
      <w:r w:rsidR="00AC027A">
        <w:t xml:space="preserve"> </w:t>
      </w:r>
      <w:r w:rsidR="00BF3069" w:rsidRPr="00C15CCE">
        <w:t xml:space="preserve">The case was also subject to parallel consideration by the </w:t>
      </w:r>
      <w:r w:rsidR="005A6481" w:rsidRPr="00C15CCE">
        <w:t>Inter-American Commission on Human Rights</w:t>
      </w:r>
      <w:r w:rsidR="00BF3069" w:rsidRPr="00C15CCE">
        <w:t xml:space="preserve"> and the </w:t>
      </w:r>
      <w:r w:rsidR="005A6481" w:rsidRPr="00C15CCE">
        <w:t xml:space="preserve">Inter-American Court of Human </w:t>
      </w:r>
      <w:proofErr w:type="gramStart"/>
      <w:r w:rsidR="005A6481" w:rsidRPr="00C15CCE">
        <w:t xml:space="preserve">Rights </w:t>
      </w:r>
      <w:r w:rsidR="00BF3069" w:rsidRPr="00C15CCE">
        <w:t>.</w:t>
      </w:r>
      <w:proofErr w:type="gramEnd"/>
      <w:r w:rsidR="00BF3069" w:rsidRPr="00C15CCE">
        <w:t xml:space="preserve"> </w:t>
      </w:r>
      <w:r w:rsidR="005A6481" w:rsidRPr="00C15CCE">
        <w:t xml:space="preserve">In </w:t>
      </w:r>
      <w:r w:rsidR="00BF3069" w:rsidRPr="00C15CCE">
        <w:t>2012</w:t>
      </w:r>
      <w:r w:rsidR="005A6481" w:rsidRPr="00C15CCE">
        <w:t>,</w:t>
      </w:r>
      <w:r w:rsidR="00BF3069" w:rsidRPr="00C15CCE">
        <w:t xml:space="preserve"> </w:t>
      </w:r>
      <w:r w:rsidR="005A6481" w:rsidRPr="00C15CCE">
        <w:t xml:space="preserve">the Court ruled </w:t>
      </w:r>
      <w:r w:rsidR="00BF3069" w:rsidRPr="00C15CCE">
        <w:t xml:space="preserve">that the failure to consult </w:t>
      </w:r>
      <w:r w:rsidR="00B82B58" w:rsidRPr="00C15CCE">
        <w:t xml:space="preserve">the indigenous peoples </w:t>
      </w:r>
      <w:r w:rsidR="00BF3069" w:rsidRPr="00C15CCE">
        <w:t xml:space="preserve">and obtain </w:t>
      </w:r>
      <w:r w:rsidR="00B82B58" w:rsidRPr="00C15CCE">
        <w:t xml:space="preserve">their </w:t>
      </w:r>
      <w:r w:rsidR="005A5AF7" w:rsidRPr="00C15CCE">
        <w:t>free</w:t>
      </w:r>
      <w:r w:rsidR="00924282" w:rsidRPr="00C15CCE">
        <w:t>,</w:t>
      </w:r>
      <w:r w:rsidR="005A5AF7" w:rsidRPr="00C15CCE">
        <w:t xml:space="preserve"> prior and informed consent</w:t>
      </w:r>
      <w:r w:rsidR="00B82B58" w:rsidRPr="00C15CCE">
        <w:t>,</w:t>
      </w:r>
      <w:r w:rsidR="00BF3069" w:rsidRPr="00C15CCE">
        <w:t xml:space="preserve"> and </w:t>
      </w:r>
      <w:r w:rsidR="00D039A1" w:rsidRPr="00C15CCE">
        <w:t xml:space="preserve">the </w:t>
      </w:r>
      <w:r w:rsidR="00BF3069" w:rsidRPr="00C15CCE">
        <w:t>use of force by the State</w:t>
      </w:r>
      <w:r w:rsidR="00B82B58" w:rsidRPr="00C15CCE">
        <w:t>,</w:t>
      </w:r>
      <w:r w:rsidR="00BF3069" w:rsidRPr="00C15CCE">
        <w:t xml:space="preserve"> had put the indigenous peoples’ survival at risk.</w:t>
      </w:r>
      <w:r w:rsidR="00BF3069" w:rsidRPr="007001B9">
        <w:rPr>
          <w:rStyle w:val="FootnoteReference"/>
        </w:rPr>
        <w:footnoteReference w:id="14"/>
      </w:r>
      <w:r w:rsidR="00BF3069" w:rsidRPr="00C15CCE">
        <w:t xml:space="preserve"> </w:t>
      </w:r>
    </w:p>
    <w:p w14:paraId="2C611737" w14:textId="7E33E3CB" w:rsidR="00BF3069" w:rsidRPr="00C15CCE" w:rsidRDefault="00FC52EE">
      <w:pPr>
        <w:pStyle w:val="SingleTxtG"/>
      </w:pPr>
      <w:r w:rsidRPr="00C15CCE">
        <w:t>4</w:t>
      </w:r>
      <w:r>
        <w:t>2</w:t>
      </w:r>
      <w:r w:rsidR="003B148D" w:rsidRPr="00C15CCE">
        <w:t>.</w:t>
      </w:r>
      <w:r w:rsidR="003B148D" w:rsidRPr="00C15CCE">
        <w:tab/>
      </w:r>
      <w:r w:rsidR="00BF3069" w:rsidRPr="00C15CCE">
        <w:t xml:space="preserve">In </w:t>
      </w:r>
      <w:r w:rsidR="00BF3069" w:rsidRPr="00C15CCE">
        <w:rPr>
          <w:i/>
        </w:rPr>
        <w:t>Chevron v. Ecuador</w:t>
      </w:r>
      <w:r w:rsidR="00BF3069" w:rsidRPr="00C15CCE">
        <w:t xml:space="preserve"> (2014)</w:t>
      </w:r>
      <w:r w:rsidR="00D039A1" w:rsidRPr="00C15CCE">
        <w:t>,</w:t>
      </w:r>
      <w:r w:rsidR="00BF3069" w:rsidRPr="00C15CCE">
        <w:t xml:space="preserve"> the company took a series of arbitration cases to avoid paying damages awarded by Ecuadorian courts in 2011. The $8.6 billion award followed a class action suit addressing harms suffered by indigenous peoples as a result of environmental contamination. The case demonstrates the extremely broad and potentially indigenous rights-denying interpretation of “investment” as including a lawsuit in domestic courts and payments to affected people arising from the lack of remediation. Precautionary measures were subsequent</w:t>
      </w:r>
      <w:r w:rsidR="00617402" w:rsidRPr="00C15CCE">
        <w:t>ly</w:t>
      </w:r>
      <w:r w:rsidR="00BF3069" w:rsidRPr="00C15CCE">
        <w:t xml:space="preserve"> sought from the </w:t>
      </w:r>
      <w:r w:rsidR="005A6481" w:rsidRPr="00C15CCE">
        <w:t>Inter-American Commission on Human Rights</w:t>
      </w:r>
      <w:r w:rsidR="00BF3069" w:rsidRPr="00C15CCE">
        <w:t xml:space="preserve"> seeking to prevent any action arising from the </w:t>
      </w:r>
      <w:r w:rsidR="001139C2" w:rsidRPr="00C15CCE">
        <w:t>investor-State dispute settlement</w:t>
      </w:r>
      <w:r w:rsidR="00BF3069" w:rsidRPr="00C15CCE">
        <w:t xml:space="preserve"> award that would contravene, undermine, or threaten the human rights of the concerned indigenous communities. </w:t>
      </w:r>
    </w:p>
    <w:p w14:paraId="23C470BA" w14:textId="73C6DDCD" w:rsidR="00BF3069" w:rsidRPr="00C15CCE" w:rsidRDefault="00FC52EE">
      <w:pPr>
        <w:pStyle w:val="SingleTxtG"/>
      </w:pPr>
      <w:r w:rsidRPr="00C15CCE">
        <w:t>4</w:t>
      </w:r>
      <w:r>
        <w:t>3</w:t>
      </w:r>
      <w:r w:rsidR="003B148D" w:rsidRPr="00C15CCE">
        <w:t>.</w:t>
      </w:r>
      <w:r w:rsidR="003B148D" w:rsidRPr="00C15CCE">
        <w:tab/>
      </w:r>
      <w:r w:rsidR="00BF3069" w:rsidRPr="00C15CCE">
        <w:t xml:space="preserve">In </w:t>
      </w:r>
      <w:r w:rsidR="00BF3069" w:rsidRPr="00C15CCE">
        <w:rPr>
          <w:i/>
        </w:rPr>
        <w:t xml:space="preserve">Von </w:t>
      </w:r>
      <w:proofErr w:type="spellStart"/>
      <w:r w:rsidR="00BF3069" w:rsidRPr="00C15CCE">
        <w:rPr>
          <w:i/>
        </w:rPr>
        <w:t>Pezold</w:t>
      </w:r>
      <w:proofErr w:type="spellEnd"/>
      <w:r w:rsidR="00BF3069" w:rsidRPr="00C15CCE">
        <w:rPr>
          <w:i/>
        </w:rPr>
        <w:t xml:space="preserve"> and Border Timbers v. Zimbabwe</w:t>
      </w:r>
      <w:r w:rsidR="00BF3069" w:rsidRPr="00C15CCE">
        <w:t xml:space="preserve"> (2015)</w:t>
      </w:r>
      <w:r w:rsidR="00AA5621" w:rsidRPr="00C15CCE">
        <w:t>,</w:t>
      </w:r>
      <w:r w:rsidR="00BF3069" w:rsidRPr="00C15CCE">
        <w:t xml:space="preserve"> </w:t>
      </w:r>
      <w:r w:rsidR="00AA5621" w:rsidRPr="00C15CCE">
        <w:t xml:space="preserve">the </w:t>
      </w:r>
      <w:r w:rsidR="00BF3069" w:rsidRPr="00C15CCE">
        <w:t xml:space="preserve">company claimed expropriation under the </w:t>
      </w:r>
      <w:r w:rsidR="00D13BE9" w:rsidRPr="00C15CCE">
        <w:t xml:space="preserve">bilateral investment treaties between </w:t>
      </w:r>
      <w:r w:rsidR="00BF3069" w:rsidRPr="00C15CCE">
        <w:t>Germany</w:t>
      </w:r>
      <w:r w:rsidR="00D13BE9" w:rsidRPr="00C15CCE">
        <w:t xml:space="preserve"> and </w:t>
      </w:r>
      <w:r w:rsidR="00BF3069" w:rsidRPr="00C15CCE">
        <w:t xml:space="preserve">Zimbabwe and </w:t>
      </w:r>
      <w:r w:rsidR="00D13BE9" w:rsidRPr="00C15CCE">
        <w:t xml:space="preserve">between </w:t>
      </w:r>
      <w:r w:rsidR="00BF3069" w:rsidRPr="00C15CCE">
        <w:t>Switzerland</w:t>
      </w:r>
      <w:r w:rsidR="00D13BE9" w:rsidRPr="00C15CCE">
        <w:t xml:space="preserve"> and </w:t>
      </w:r>
      <w:r w:rsidR="00BF3069" w:rsidRPr="00C15CCE">
        <w:t>Zimbabwe in the context of the State’s taking of land. Four indigenous communities, whose traditiona</w:t>
      </w:r>
      <w:r w:rsidR="00E122F1" w:rsidRPr="00C15CCE">
        <w:t xml:space="preserve">l lands were the subject of </w:t>
      </w:r>
      <w:r w:rsidR="00BF3069" w:rsidRPr="00C15CCE">
        <w:t xml:space="preserve">proceedings, submitted an amicus </w:t>
      </w:r>
      <w:r w:rsidR="00A63045" w:rsidRPr="00C15CCE">
        <w:t xml:space="preserve">submission </w:t>
      </w:r>
      <w:r w:rsidR="00BF3069" w:rsidRPr="00C15CCE">
        <w:t>claiming that the State and the company had human rights obligations towards th</w:t>
      </w:r>
      <w:r w:rsidR="00E122F1" w:rsidRPr="00C15CCE">
        <w:t xml:space="preserve">em. In its preliminary order </w:t>
      </w:r>
      <w:r w:rsidR="00AA1E39" w:rsidRPr="00C15CCE">
        <w:t xml:space="preserve">of </w:t>
      </w:r>
      <w:r w:rsidR="00BF3069" w:rsidRPr="00C15CCE">
        <w:t xml:space="preserve">June 2012, the </w:t>
      </w:r>
      <w:r w:rsidR="00AA1E39" w:rsidRPr="00C15CCE">
        <w:t xml:space="preserve">International Centre for Settlement of Investment Disputes </w:t>
      </w:r>
      <w:r w:rsidR="00BF3069" w:rsidRPr="00C15CCE">
        <w:t xml:space="preserve">tribunal acknowledged their claims to the lands and that its determinations </w:t>
      </w:r>
      <w:r w:rsidR="00AA1E39" w:rsidRPr="00C15CCE">
        <w:t xml:space="preserve">may well </w:t>
      </w:r>
      <w:r w:rsidR="00BF3069" w:rsidRPr="00C15CCE">
        <w:t xml:space="preserve">have an impact on the interests of the indigenous communities. However, the tribunal rejected their amicus </w:t>
      </w:r>
      <w:r w:rsidR="00A63045" w:rsidRPr="00C15CCE">
        <w:t xml:space="preserve">submission </w:t>
      </w:r>
      <w:r w:rsidR="00BF3069" w:rsidRPr="00C15CCE">
        <w:t>on the grounds that</w:t>
      </w:r>
      <w:r w:rsidR="00AA1E39" w:rsidRPr="00C15CCE">
        <w:t>:</w:t>
      </w:r>
      <w:r w:rsidR="00BF3069" w:rsidRPr="00C15CCE">
        <w:t xml:space="preserve"> </w:t>
      </w:r>
      <w:r w:rsidR="00AA1E39" w:rsidRPr="00C15CCE">
        <w:t>(</w:t>
      </w:r>
      <w:r w:rsidR="00BF3069" w:rsidRPr="00C15CCE">
        <w:t xml:space="preserve">a) the communities and their chiefs lacked “independence”, as they were associated with people affiliated to the Government, and therefore the </w:t>
      </w:r>
      <w:r w:rsidR="00AA1E39" w:rsidRPr="00C15CCE">
        <w:t>c</w:t>
      </w:r>
      <w:r w:rsidR="00BF3069" w:rsidRPr="00C15CCE">
        <w:t xml:space="preserve">laimants may be unfairly prejudiced by their participation; </w:t>
      </w:r>
      <w:r w:rsidR="00AA1E39" w:rsidRPr="00C15CCE">
        <w:t>(</w:t>
      </w:r>
      <w:r w:rsidR="00BF3069" w:rsidRPr="00C15CCE">
        <w:t xml:space="preserve">b) it was not in a position to decide if they were indigenous or not and lacked the competence to interpret indigenous peoples’ rights; </w:t>
      </w:r>
      <w:r w:rsidR="00AA1E39" w:rsidRPr="00C15CCE">
        <w:t>(</w:t>
      </w:r>
      <w:r w:rsidR="00BF3069" w:rsidRPr="00C15CCE">
        <w:t xml:space="preserve">c) it was not persuaded that consideration of </w:t>
      </w:r>
      <w:r w:rsidR="000D2F15" w:rsidRPr="00C15CCE">
        <w:t>international human rights law</w:t>
      </w:r>
      <w:r w:rsidR="00BF3069" w:rsidRPr="00C15CCE">
        <w:t xml:space="preserve"> obligations, including, </w:t>
      </w:r>
      <w:r w:rsidR="00A01995" w:rsidRPr="00C15CCE">
        <w:t>a</w:t>
      </w:r>
      <w:r w:rsidR="00BF3069" w:rsidRPr="00C15CCE">
        <w:t xml:space="preserve">rticle 26 of the </w:t>
      </w:r>
      <w:r w:rsidR="00A01995" w:rsidRPr="00C15CCE">
        <w:t>United Nations Declaration on the Rights of Indigenous Peoples</w:t>
      </w:r>
      <w:r w:rsidR="00BF3069" w:rsidRPr="00C15CCE">
        <w:t xml:space="preserve"> </w:t>
      </w:r>
      <w:r w:rsidR="00AA1E39" w:rsidRPr="00C15CCE">
        <w:t xml:space="preserve">was </w:t>
      </w:r>
      <w:r w:rsidR="00BF3069" w:rsidRPr="00C15CCE">
        <w:t xml:space="preserve">part of its mandate, and rules of general international law did not necessarily extend to </w:t>
      </w:r>
      <w:r w:rsidR="000D2F15" w:rsidRPr="00C15CCE">
        <w:t>international human rights law</w:t>
      </w:r>
      <w:r w:rsidR="00AA1E39" w:rsidRPr="00C15CCE">
        <w:t>;</w:t>
      </w:r>
      <w:r w:rsidR="00BF3069" w:rsidRPr="00C15CCE">
        <w:t xml:space="preserve"> and </w:t>
      </w:r>
      <w:r w:rsidR="00AA1E39" w:rsidRPr="00C15CCE">
        <w:t>(d</w:t>
      </w:r>
      <w:r w:rsidR="00BF3069" w:rsidRPr="00C15CCE">
        <w:t xml:space="preserve">) neither the State nor the company had raised indigenous rights issues. It concluded that the putative rights of the indigenous communities as “indigenous peoples” under </w:t>
      </w:r>
      <w:r w:rsidR="000D2F15" w:rsidRPr="00C15CCE">
        <w:t>international human rights law</w:t>
      </w:r>
      <w:r w:rsidR="00BF3069" w:rsidRPr="00C15CCE">
        <w:t xml:space="preserve"> was a matter outside of the scope of the dispute. </w:t>
      </w:r>
    </w:p>
    <w:p w14:paraId="422545F8" w14:textId="78CE596B" w:rsidR="00BF3069" w:rsidRPr="00C15CCE" w:rsidRDefault="00FC52EE">
      <w:pPr>
        <w:pStyle w:val="SingleTxtG"/>
      </w:pPr>
      <w:r w:rsidRPr="00C15CCE">
        <w:t>4</w:t>
      </w:r>
      <w:r>
        <w:t>4</w:t>
      </w:r>
      <w:r w:rsidR="003B148D" w:rsidRPr="00C15CCE">
        <w:t>.</w:t>
      </w:r>
      <w:r w:rsidR="003B148D" w:rsidRPr="00C15CCE">
        <w:tab/>
      </w:r>
      <w:r w:rsidR="00BF3069" w:rsidRPr="00C15CCE">
        <w:t xml:space="preserve">In </w:t>
      </w:r>
      <w:proofErr w:type="spellStart"/>
      <w:r w:rsidR="00BF3069" w:rsidRPr="00C15CCE">
        <w:rPr>
          <w:i/>
        </w:rPr>
        <w:t>Glamis</w:t>
      </w:r>
      <w:proofErr w:type="spellEnd"/>
      <w:r w:rsidR="00BF3069" w:rsidRPr="00C15CCE">
        <w:rPr>
          <w:i/>
        </w:rPr>
        <w:t xml:space="preserve"> Gold v</w:t>
      </w:r>
      <w:r w:rsidR="00F333AA" w:rsidRPr="00C15CCE">
        <w:rPr>
          <w:i/>
        </w:rPr>
        <w:t>.</w:t>
      </w:r>
      <w:r w:rsidR="00BF3069" w:rsidRPr="00C15CCE">
        <w:rPr>
          <w:i/>
        </w:rPr>
        <w:t xml:space="preserve"> United States</w:t>
      </w:r>
      <w:r w:rsidR="00BF3069" w:rsidRPr="00C15CCE">
        <w:t xml:space="preserve"> (2009)</w:t>
      </w:r>
      <w:r w:rsidR="00F333AA" w:rsidRPr="00C15CCE">
        <w:t>,</w:t>
      </w:r>
      <w:r w:rsidR="00BF3069" w:rsidRPr="00C15CCE">
        <w:t xml:space="preserve"> an arbitration panel found against </w:t>
      </w:r>
      <w:r w:rsidR="00F333AA" w:rsidRPr="00C15CCE">
        <w:t xml:space="preserve">the </w:t>
      </w:r>
      <w:r w:rsidR="00BF3069" w:rsidRPr="00C15CCE">
        <w:t>company</w:t>
      </w:r>
      <w:r w:rsidR="00F333AA" w:rsidRPr="00C15CCE">
        <w:t>,</w:t>
      </w:r>
      <w:r w:rsidR="00BF3069" w:rsidRPr="00C15CCE">
        <w:t xml:space="preserve"> </w:t>
      </w:r>
      <w:r w:rsidR="00F333AA" w:rsidRPr="00C15CCE">
        <w:t xml:space="preserve">which had been </w:t>
      </w:r>
      <w:r w:rsidR="00BF3069" w:rsidRPr="00C15CCE">
        <w:t>refused access to a s</w:t>
      </w:r>
      <w:r w:rsidR="00617402" w:rsidRPr="00C15CCE">
        <w:t>a</w:t>
      </w:r>
      <w:r w:rsidR="00BF3069" w:rsidRPr="00C15CCE">
        <w:t xml:space="preserve">cred area of the Quechan </w:t>
      </w:r>
      <w:r w:rsidR="00F333AA" w:rsidRPr="00C15CCE">
        <w:t>t</w:t>
      </w:r>
      <w:r w:rsidR="00BF3069" w:rsidRPr="00C15CCE">
        <w:t xml:space="preserve">ribal </w:t>
      </w:r>
      <w:r w:rsidR="00F333AA" w:rsidRPr="00C15CCE">
        <w:t>n</w:t>
      </w:r>
      <w:r w:rsidR="00BF3069" w:rsidRPr="00C15CCE">
        <w:t xml:space="preserve">ation. The decision hinged on the tribunal’s position that its role was to assess if the customary international law standard of </w:t>
      </w:r>
      <w:r w:rsidR="005A5AF7" w:rsidRPr="00C15CCE">
        <w:t>fair and equitable treatment</w:t>
      </w:r>
      <w:r w:rsidR="00BF3069" w:rsidRPr="00C15CCE">
        <w:t xml:space="preserve"> had been breached and not to assess if the State had fairly balanced the competing rights of the Quechan </w:t>
      </w:r>
      <w:r w:rsidR="00F333AA" w:rsidRPr="00C15CCE">
        <w:t>n</w:t>
      </w:r>
      <w:r w:rsidR="00BF3069" w:rsidRPr="00C15CCE">
        <w:t xml:space="preserve">ation and the company. It held that the State </w:t>
      </w:r>
      <w:r w:rsidR="00F333AA" w:rsidRPr="00C15CCE">
        <w:t xml:space="preserve">had been </w:t>
      </w:r>
      <w:r w:rsidR="00BF3069" w:rsidRPr="00C15CCE">
        <w:t xml:space="preserve">justified in relying upon the opinion of the professionals it </w:t>
      </w:r>
      <w:r w:rsidR="00F333AA" w:rsidRPr="00C15CCE">
        <w:t xml:space="preserve">had </w:t>
      </w:r>
      <w:r w:rsidR="00BF3069" w:rsidRPr="00C15CCE">
        <w:t>engaged and that</w:t>
      </w:r>
      <w:r w:rsidR="00F333AA" w:rsidRPr="00C15CCE">
        <w:t>,</w:t>
      </w:r>
      <w:r w:rsidR="00BF3069" w:rsidRPr="00C15CCE">
        <w:t xml:space="preserve"> as the investor’s expectations had not been induced by the State in a quasi-contractual manner, they did not trigger a treaty breach. The decision also pointed to the significance of </w:t>
      </w:r>
      <w:r w:rsidR="00F333AA" w:rsidRPr="00C15CCE">
        <w:t xml:space="preserve">the </w:t>
      </w:r>
      <w:r w:rsidR="00BF3069" w:rsidRPr="00C15CCE">
        <w:t xml:space="preserve">highly regulated environment </w:t>
      </w:r>
      <w:r w:rsidR="005D7144" w:rsidRPr="00C15CCE">
        <w:t xml:space="preserve">in </w:t>
      </w:r>
      <w:r w:rsidR="00F333AA" w:rsidRPr="00C15CCE">
        <w:t xml:space="preserve">California </w:t>
      </w:r>
      <w:r w:rsidR="00BF3069" w:rsidRPr="00C15CCE">
        <w:t xml:space="preserve">with respect to environmental measures in general and mineral exploration in particular, which should have tempered the investor’s expectations. The tribunal accepted the Quechan amicus </w:t>
      </w:r>
      <w:r w:rsidR="00A63045" w:rsidRPr="00C15CCE">
        <w:t xml:space="preserve">submission </w:t>
      </w:r>
      <w:r w:rsidR="00BF3069" w:rsidRPr="00C15CCE">
        <w:t xml:space="preserve">but did not engage with its argument that </w:t>
      </w:r>
      <w:r w:rsidR="000D2F15" w:rsidRPr="00C15CCE">
        <w:t>international human rights law</w:t>
      </w:r>
      <w:r w:rsidR="00BF3069" w:rsidRPr="00C15CCE">
        <w:t xml:space="preserve"> as it pertained to indigenous peoples was applicable in the case. </w:t>
      </w:r>
    </w:p>
    <w:p w14:paraId="2AFA0FFD" w14:textId="5F6DDFB1" w:rsidR="00BF3069" w:rsidRPr="00C15CCE" w:rsidRDefault="00FC52EE">
      <w:pPr>
        <w:pStyle w:val="SingleTxtG"/>
      </w:pPr>
      <w:r w:rsidRPr="00C15CCE">
        <w:t>4</w:t>
      </w:r>
      <w:r>
        <w:t>5</w:t>
      </w:r>
      <w:r w:rsidR="003B148D" w:rsidRPr="00C15CCE">
        <w:t>.</w:t>
      </w:r>
      <w:r w:rsidR="003B148D" w:rsidRPr="00C15CCE">
        <w:tab/>
      </w:r>
      <w:r w:rsidR="00BF3069" w:rsidRPr="00C15CCE">
        <w:t xml:space="preserve">In </w:t>
      </w:r>
      <w:r w:rsidR="00BF3069" w:rsidRPr="00C15CCE">
        <w:rPr>
          <w:i/>
        </w:rPr>
        <w:t>Grand River Enterprise Six Nations, Ltd. v</w:t>
      </w:r>
      <w:r w:rsidR="00F333AA" w:rsidRPr="00C15CCE">
        <w:rPr>
          <w:i/>
        </w:rPr>
        <w:t>.</w:t>
      </w:r>
      <w:r w:rsidR="00BF3069" w:rsidRPr="00C15CCE">
        <w:rPr>
          <w:i/>
        </w:rPr>
        <w:t xml:space="preserve"> </w:t>
      </w:r>
      <w:r w:rsidR="004808DF" w:rsidRPr="00C15CCE">
        <w:rPr>
          <w:i/>
        </w:rPr>
        <w:t xml:space="preserve">the </w:t>
      </w:r>
      <w:r w:rsidR="004808DF" w:rsidRPr="0032548D">
        <w:rPr>
          <w:i/>
          <w:iCs/>
        </w:rPr>
        <w:t>United States</w:t>
      </w:r>
      <w:r w:rsidR="004808DF" w:rsidRPr="00C15CCE">
        <w:t xml:space="preserve"> </w:t>
      </w:r>
      <w:r w:rsidR="00BF3069" w:rsidRPr="00C15CCE">
        <w:t xml:space="preserve">(2011), a tobacco company owned by members of the Canadian </w:t>
      </w:r>
      <w:proofErr w:type="spellStart"/>
      <w:r w:rsidR="00BF3069" w:rsidRPr="00C15CCE">
        <w:t>Haudenosaunee</w:t>
      </w:r>
      <w:proofErr w:type="spellEnd"/>
      <w:r w:rsidR="00BF3069" w:rsidRPr="00C15CCE">
        <w:t xml:space="preserve"> nations challenged me</w:t>
      </w:r>
      <w:r w:rsidR="00E122F1" w:rsidRPr="00C15CCE">
        <w:t xml:space="preserve">asure taken by the </w:t>
      </w:r>
      <w:r w:rsidR="004808DF" w:rsidRPr="00C15CCE">
        <w:t>United States</w:t>
      </w:r>
      <w:r w:rsidR="00BF3069" w:rsidRPr="00C15CCE">
        <w:t xml:space="preserve">. One of the issues raised by </w:t>
      </w:r>
      <w:r w:rsidR="00A264F3" w:rsidRPr="00C15CCE">
        <w:t xml:space="preserve">the company </w:t>
      </w:r>
      <w:r w:rsidR="00BF3069" w:rsidRPr="00C15CCE">
        <w:t xml:space="preserve">was the absence of prior consultation in relation to some of the measures. While finding </w:t>
      </w:r>
      <w:r w:rsidR="00A264F3" w:rsidRPr="00C15CCE">
        <w:t xml:space="preserve">that </w:t>
      </w:r>
      <w:r w:rsidR="00BF3069" w:rsidRPr="00C15CCE">
        <w:t xml:space="preserve">no expropriation </w:t>
      </w:r>
      <w:r w:rsidR="00A264F3" w:rsidRPr="00C15CCE">
        <w:t xml:space="preserve">had </w:t>
      </w:r>
      <w:r w:rsidR="00BF3069" w:rsidRPr="00C15CCE">
        <w:t xml:space="preserve">occurred, the </w:t>
      </w:r>
      <w:r w:rsidR="00A264F3" w:rsidRPr="00C15CCE">
        <w:t>t</w:t>
      </w:r>
      <w:r w:rsidR="00BF3069" w:rsidRPr="00C15CCE">
        <w:t xml:space="preserve">ribunal stated that </w:t>
      </w:r>
      <w:r w:rsidR="00A264F3" w:rsidRPr="00C15CCE">
        <w:t xml:space="preserve">it </w:t>
      </w:r>
      <w:r w:rsidR="00BF3069" w:rsidRPr="00C15CCE">
        <w:t xml:space="preserve">may well be that there does exist a principle of customary international law requiring governmental authorities to consult indigenous peoples as </w:t>
      </w:r>
      <w:proofErr w:type="spellStart"/>
      <w:r w:rsidR="00BF3069" w:rsidRPr="00C15CCE">
        <w:t>collectivities</w:t>
      </w:r>
      <w:proofErr w:type="spellEnd"/>
      <w:r w:rsidR="00BF3069" w:rsidRPr="00C15CCE">
        <w:t xml:space="preserve"> on governmental policies or actions significantly affecting them. As </w:t>
      </w:r>
      <w:r w:rsidR="00A264F3" w:rsidRPr="00C15CCE">
        <w:t xml:space="preserve">the </w:t>
      </w:r>
      <w:r w:rsidR="00BF3069" w:rsidRPr="00C15CCE">
        <w:t xml:space="preserve">enterprise </w:t>
      </w:r>
      <w:r w:rsidR="00A264F3" w:rsidRPr="00C15CCE">
        <w:t xml:space="preserve">was </w:t>
      </w:r>
      <w:r w:rsidR="00BF3069" w:rsidRPr="00C15CCE">
        <w:t xml:space="preserve">owned by individuals, the </w:t>
      </w:r>
      <w:r w:rsidR="00A264F3" w:rsidRPr="00C15CCE">
        <w:t>t</w:t>
      </w:r>
      <w:r w:rsidR="00BF3069" w:rsidRPr="00C15CCE">
        <w:t xml:space="preserve">ribunal held that it did not have to address the issue of prior consultation. It did, however, add that a good case could be made that consultations should have occurred with governments of the </w:t>
      </w:r>
      <w:proofErr w:type="gramStart"/>
      <w:r w:rsidR="00A264F3" w:rsidRPr="00C15CCE">
        <w:t>native</w:t>
      </w:r>
      <w:proofErr w:type="gramEnd"/>
      <w:r w:rsidR="00A264F3" w:rsidRPr="00C15CCE">
        <w:t xml:space="preserve"> American </w:t>
      </w:r>
      <w:r w:rsidR="00BF3069" w:rsidRPr="00C15CCE">
        <w:t>tribes</w:t>
      </w:r>
      <w:r w:rsidR="00E122F1" w:rsidRPr="00C15CCE">
        <w:t xml:space="preserve"> or nations in the </w:t>
      </w:r>
      <w:r w:rsidR="004808DF" w:rsidRPr="00C15CCE">
        <w:t>United States,</w:t>
      </w:r>
      <w:r w:rsidR="00BF3069" w:rsidRPr="00C15CCE">
        <w:t xml:space="preserve"> whose members and sovereign interests could, and apparently are, being affected by the measures to regulate commerce in tobacco.</w:t>
      </w:r>
      <w:r w:rsidR="00BF3069" w:rsidRPr="007001B9">
        <w:rPr>
          <w:rStyle w:val="FootnoteReference"/>
        </w:rPr>
        <w:footnoteReference w:id="15"/>
      </w:r>
      <w:r w:rsidR="00BF3069" w:rsidRPr="00C15CCE">
        <w:t xml:space="preserve"> </w:t>
      </w:r>
    </w:p>
    <w:p w14:paraId="10CD22BF" w14:textId="65485533" w:rsidR="00BF3069" w:rsidRPr="00C15CCE" w:rsidRDefault="00FC52EE" w:rsidP="00F86FBD">
      <w:pPr>
        <w:pStyle w:val="SingleTxtG"/>
      </w:pPr>
      <w:r>
        <w:t>46</w:t>
      </w:r>
      <w:r w:rsidR="003B148D" w:rsidRPr="00C15CCE">
        <w:t>.</w:t>
      </w:r>
      <w:r w:rsidR="003B148D" w:rsidRPr="00C15CCE">
        <w:tab/>
      </w:r>
      <w:r w:rsidR="00BF3069" w:rsidRPr="00C15CCE">
        <w:t xml:space="preserve">In </w:t>
      </w:r>
      <w:r w:rsidR="00CA0DFD" w:rsidRPr="00C15CCE">
        <w:t xml:space="preserve">the </w:t>
      </w:r>
      <w:r w:rsidR="00CA0DFD" w:rsidRPr="0032548D">
        <w:t>Permanent Court of Arbitration case</w:t>
      </w:r>
      <w:r w:rsidR="00CA0DFD" w:rsidRPr="00C15CCE">
        <w:rPr>
          <w:rFonts w:ascii="Arial" w:hAnsi="Arial" w:cs="Arial"/>
          <w:color w:val="545454"/>
          <w:shd w:val="clear" w:color="auto" w:fill="FFFFFF"/>
        </w:rPr>
        <w:t xml:space="preserve"> </w:t>
      </w:r>
      <w:r w:rsidR="00BF3069" w:rsidRPr="00C15CCE">
        <w:rPr>
          <w:i/>
        </w:rPr>
        <w:t>South American Silver Mining v</w:t>
      </w:r>
      <w:r w:rsidR="008C50B7" w:rsidRPr="00C15CCE">
        <w:rPr>
          <w:i/>
        </w:rPr>
        <w:t>.</w:t>
      </w:r>
      <w:r w:rsidR="00BF3069" w:rsidRPr="00C15CCE">
        <w:rPr>
          <w:i/>
        </w:rPr>
        <w:t xml:space="preserve"> </w:t>
      </w:r>
      <w:r w:rsidR="00CA0DFD" w:rsidRPr="00C15CCE">
        <w:rPr>
          <w:i/>
        </w:rPr>
        <w:t xml:space="preserve">the </w:t>
      </w:r>
      <w:proofErr w:type="spellStart"/>
      <w:r w:rsidR="00CA0DFD" w:rsidRPr="00C15CCE">
        <w:rPr>
          <w:i/>
        </w:rPr>
        <w:t>Plurinational</w:t>
      </w:r>
      <w:proofErr w:type="spellEnd"/>
      <w:r w:rsidR="00CA0DFD" w:rsidRPr="00C15CCE">
        <w:rPr>
          <w:i/>
        </w:rPr>
        <w:t xml:space="preserve"> State of </w:t>
      </w:r>
      <w:r w:rsidR="00BF3069" w:rsidRPr="00C15CCE">
        <w:rPr>
          <w:i/>
        </w:rPr>
        <w:t>Bolivia</w:t>
      </w:r>
      <w:r w:rsidR="00BF3069" w:rsidRPr="00C15CCE">
        <w:t xml:space="preserve">, </w:t>
      </w:r>
      <w:r w:rsidR="00F86FBD" w:rsidRPr="00C15CCE">
        <w:t xml:space="preserve">the company </w:t>
      </w:r>
      <w:r w:rsidR="00BF3069" w:rsidRPr="00C15CCE">
        <w:t xml:space="preserve">is seeking $387 million for </w:t>
      </w:r>
      <w:r w:rsidR="00CA0DFD" w:rsidRPr="00C15CCE">
        <w:t xml:space="preserve">the </w:t>
      </w:r>
      <w:r w:rsidR="00BF3069" w:rsidRPr="00C15CCE">
        <w:t xml:space="preserve">alleged expropriation of 10 mining concessions and violations of </w:t>
      </w:r>
      <w:r w:rsidR="005A5AF7" w:rsidRPr="00C15CCE">
        <w:t>fair and equitable treatment</w:t>
      </w:r>
      <w:r w:rsidR="00CA0DFD" w:rsidRPr="00C15CCE">
        <w:t>,</w:t>
      </w:r>
      <w:r w:rsidR="00BF3069" w:rsidRPr="00C15CCE">
        <w:t xml:space="preserve"> pursuant to the </w:t>
      </w:r>
      <w:r w:rsidR="00D13BE9" w:rsidRPr="00C15CCE">
        <w:t xml:space="preserve">bilateral investment treaty between </w:t>
      </w:r>
      <w:r w:rsidR="004808DF" w:rsidRPr="00C15CCE">
        <w:t xml:space="preserve">the United Kingdom of Great Britain and Northern Ireland </w:t>
      </w:r>
      <w:r w:rsidR="004808DF" w:rsidRPr="0032548D">
        <w:t xml:space="preserve">and the </w:t>
      </w:r>
      <w:proofErr w:type="spellStart"/>
      <w:r w:rsidR="004808DF" w:rsidRPr="0032548D">
        <w:t>Plurinational</w:t>
      </w:r>
      <w:proofErr w:type="spellEnd"/>
      <w:r w:rsidR="004808DF" w:rsidRPr="0032548D">
        <w:t xml:space="preserve"> State of </w:t>
      </w:r>
      <w:r w:rsidR="00BF3069" w:rsidRPr="00C15CCE">
        <w:t xml:space="preserve">Bolivia. </w:t>
      </w:r>
      <w:r w:rsidR="00CA0DFD" w:rsidRPr="00C15CCE">
        <w:rPr>
          <w:iCs/>
        </w:rPr>
        <w:t xml:space="preserve">The company </w:t>
      </w:r>
      <w:r w:rsidR="00BF3069" w:rsidRPr="00C15CCE">
        <w:t xml:space="preserve">holds that it made legitimate efforts with the communities to achieve an overall consent and that opposition to the project is from a small group of illegal miners and certain indigenous organizations, with the Government fomenting conflict. It argues that the communities have repeatedly requested it to move forward with the </w:t>
      </w:r>
      <w:r w:rsidR="00CA0DFD" w:rsidRPr="00C15CCE">
        <w:t>p</w:t>
      </w:r>
      <w:r w:rsidR="00BF3069" w:rsidRPr="00C15CCE">
        <w:t>roject</w:t>
      </w:r>
      <w:r w:rsidR="00CA0DFD" w:rsidRPr="00C15CCE">
        <w:t>,</w:t>
      </w:r>
      <w:r w:rsidR="00BF3069" w:rsidRPr="00C15CCE">
        <w:t xml:space="preserve"> </w:t>
      </w:r>
      <w:r w:rsidR="00CA0DFD" w:rsidRPr="00C15CCE">
        <w:t xml:space="preserve">and alleges </w:t>
      </w:r>
      <w:r w:rsidR="00BF3069" w:rsidRPr="00C15CCE">
        <w:t xml:space="preserve">that </w:t>
      </w:r>
      <w:r w:rsidR="004808DF" w:rsidRPr="0032548D">
        <w:t xml:space="preserve">the </w:t>
      </w:r>
      <w:proofErr w:type="spellStart"/>
      <w:r w:rsidR="004808DF" w:rsidRPr="0032548D">
        <w:t>Plurinational</w:t>
      </w:r>
      <w:proofErr w:type="spellEnd"/>
      <w:r w:rsidR="004808DF" w:rsidRPr="0032548D">
        <w:t xml:space="preserve"> State of</w:t>
      </w:r>
      <w:r w:rsidR="004808DF" w:rsidRPr="00C15CCE">
        <w:t xml:space="preserve"> </w:t>
      </w:r>
      <w:r w:rsidR="00BF3069" w:rsidRPr="00C15CCE">
        <w:t xml:space="preserve">Bolivia failed to provide </w:t>
      </w:r>
      <w:r w:rsidR="005A5AF7" w:rsidRPr="00C15CCE">
        <w:t>full protection and security</w:t>
      </w:r>
      <w:r w:rsidR="00BF3069" w:rsidRPr="00C15CCE">
        <w:t>, noting its “patently unreasonable” decision not to prosecute indigenous leaders, given the implications for its investment.</w:t>
      </w:r>
      <w:r w:rsidR="00BF3069" w:rsidRPr="007001B9">
        <w:rPr>
          <w:rStyle w:val="FootnoteReference"/>
        </w:rPr>
        <w:footnoteReference w:id="16"/>
      </w:r>
      <w:r w:rsidR="00BF3069" w:rsidRPr="00C15CCE">
        <w:t xml:space="preserve"> </w:t>
      </w:r>
    </w:p>
    <w:p w14:paraId="28BAAEE3" w14:textId="0265B2B8" w:rsidR="00BF3069" w:rsidRPr="00C15CCE" w:rsidRDefault="00FC52EE" w:rsidP="0025343A">
      <w:pPr>
        <w:pStyle w:val="SingleTxtG"/>
      </w:pPr>
      <w:r>
        <w:t>47</w:t>
      </w:r>
      <w:r w:rsidR="003B148D" w:rsidRPr="00C15CCE">
        <w:t>.</w:t>
      </w:r>
      <w:r w:rsidR="003B148D" w:rsidRPr="00C15CCE">
        <w:tab/>
      </w:r>
      <w:r w:rsidR="004808DF" w:rsidRPr="00C15CCE">
        <w:t xml:space="preserve">The </w:t>
      </w:r>
      <w:proofErr w:type="spellStart"/>
      <w:r w:rsidR="004808DF" w:rsidRPr="0032548D">
        <w:t>Plurinational</w:t>
      </w:r>
      <w:proofErr w:type="spellEnd"/>
      <w:r w:rsidR="004808DF" w:rsidRPr="0032548D">
        <w:t xml:space="preserve"> State of</w:t>
      </w:r>
      <w:r w:rsidR="004808DF" w:rsidRPr="00C15CCE">
        <w:t xml:space="preserve"> </w:t>
      </w:r>
      <w:r w:rsidR="00BF3069" w:rsidRPr="00C15CCE">
        <w:t xml:space="preserve">Bolivia responded that: </w:t>
      </w:r>
      <w:r w:rsidR="00F86FBD" w:rsidRPr="00C15CCE">
        <w:t>(</w:t>
      </w:r>
      <w:r w:rsidR="00BF3069" w:rsidRPr="00C15CCE">
        <w:t xml:space="preserve">a) it </w:t>
      </w:r>
      <w:r w:rsidR="00F86FBD" w:rsidRPr="00C15CCE">
        <w:t xml:space="preserve">had </w:t>
      </w:r>
      <w:r w:rsidR="00BF3069" w:rsidRPr="00C15CCE">
        <w:t xml:space="preserve">acted in the public interest and </w:t>
      </w:r>
      <w:r w:rsidR="0025343A" w:rsidRPr="00C15CCE">
        <w:t xml:space="preserve">had been </w:t>
      </w:r>
      <w:r w:rsidR="00BF3069" w:rsidRPr="00C15CCE">
        <w:t xml:space="preserve">justified in reverting ownership to the State in accordance with the principles of proportionality and necessity, to avoid security concerns arising out of indigenous peoples’ opposition to the project and to restore public order; </w:t>
      </w:r>
      <w:r w:rsidR="0025343A" w:rsidRPr="00C15CCE">
        <w:t>(</w:t>
      </w:r>
      <w:r w:rsidR="00BF3069" w:rsidRPr="00C15CCE">
        <w:t xml:space="preserve">b) it </w:t>
      </w:r>
      <w:r w:rsidR="0025343A" w:rsidRPr="00C15CCE">
        <w:t xml:space="preserve">was </w:t>
      </w:r>
      <w:r w:rsidR="00BF3069" w:rsidRPr="00C15CCE">
        <w:t xml:space="preserve">enforcing domestic legislation </w:t>
      </w:r>
      <w:r w:rsidR="0025343A" w:rsidRPr="00C15CCE">
        <w:t xml:space="preserve">that </w:t>
      </w:r>
      <w:r w:rsidR="00BF3069" w:rsidRPr="00C15CCE">
        <w:t xml:space="preserve">should have tempered the company’s legitimate expectations, as </w:t>
      </w:r>
      <w:r w:rsidR="004808DF" w:rsidRPr="00C15CCE">
        <w:t xml:space="preserve">the State </w:t>
      </w:r>
      <w:r w:rsidR="00BF3069" w:rsidRPr="00C15CCE">
        <w:t xml:space="preserve">made no commitment to stability; </w:t>
      </w:r>
      <w:r w:rsidR="0025343A" w:rsidRPr="00C15CCE">
        <w:t>(</w:t>
      </w:r>
      <w:r w:rsidR="00BF3069" w:rsidRPr="00C15CCE">
        <w:t xml:space="preserve">c) the project violates rights recognized in the </w:t>
      </w:r>
      <w:r w:rsidR="00A01995" w:rsidRPr="00C15CCE">
        <w:t>United Nations Declaration on the Rights of Indigenous Peoples</w:t>
      </w:r>
      <w:r w:rsidR="00BF3069" w:rsidRPr="00C15CCE">
        <w:t xml:space="preserve">; </w:t>
      </w:r>
      <w:r w:rsidR="0025343A" w:rsidRPr="00C15CCE">
        <w:t>(</w:t>
      </w:r>
      <w:r w:rsidR="00BF3069" w:rsidRPr="00C15CCE">
        <w:t xml:space="preserve">d) </w:t>
      </w:r>
      <w:r w:rsidR="0025343A" w:rsidRPr="00C15CCE">
        <w:t xml:space="preserve">the company had </w:t>
      </w:r>
      <w:r w:rsidR="00BF3069" w:rsidRPr="00C15CCE">
        <w:t xml:space="preserve">attempted to fabricate consent in total disregard for the right to self-government of the concerned indigenous peoples; </w:t>
      </w:r>
      <w:r w:rsidR="0025343A" w:rsidRPr="00C15CCE">
        <w:t>(</w:t>
      </w:r>
      <w:r w:rsidR="00BF3069" w:rsidRPr="00C15CCE">
        <w:t xml:space="preserve">e) the </w:t>
      </w:r>
      <w:r w:rsidR="00D13BE9" w:rsidRPr="00C15CCE">
        <w:t>bilateral investment treaty</w:t>
      </w:r>
      <w:r w:rsidR="00BF3069" w:rsidRPr="00C15CCE">
        <w:t xml:space="preserve"> ha</w:t>
      </w:r>
      <w:r w:rsidR="0025343A" w:rsidRPr="00C15CCE">
        <w:t>d</w:t>
      </w:r>
      <w:r w:rsidR="00BF3069" w:rsidRPr="00C15CCE">
        <w:t xml:space="preserve"> no applicable law clause</w:t>
      </w:r>
      <w:r w:rsidR="0025343A" w:rsidRPr="00C15CCE">
        <w:t>,</w:t>
      </w:r>
      <w:r w:rsidR="00BF3069" w:rsidRPr="00C15CCE">
        <w:t xml:space="preserve"> so there should be “systemic interpretation” in accordance with </w:t>
      </w:r>
      <w:r w:rsidR="0025343A" w:rsidRPr="00C15CCE">
        <w:t>a</w:t>
      </w:r>
      <w:r w:rsidR="00BF3069" w:rsidRPr="00C15CCE">
        <w:t>rticle 31</w:t>
      </w:r>
      <w:r w:rsidR="0025343A" w:rsidRPr="00C15CCE">
        <w:t> </w:t>
      </w:r>
      <w:r w:rsidR="00BF3069" w:rsidRPr="00C15CCE">
        <w:t>(3)</w:t>
      </w:r>
      <w:r w:rsidR="0025343A" w:rsidRPr="00C15CCE">
        <w:t> </w:t>
      </w:r>
      <w:r w:rsidR="00BF3069" w:rsidRPr="00C15CCE">
        <w:t xml:space="preserve">(c) of the </w:t>
      </w:r>
      <w:r w:rsidR="0025343A" w:rsidRPr="0032548D">
        <w:t>Vienna Convention on the law of treaties</w:t>
      </w:r>
      <w:r w:rsidR="0025343A" w:rsidRPr="00C15CCE">
        <w:t>,</w:t>
      </w:r>
      <w:r w:rsidR="00BF3069" w:rsidRPr="00C15CCE">
        <w:t xml:space="preserve"> including human rights obligations towards indigenous peoples under national and international law</w:t>
      </w:r>
      <w:r w:rsidR="0025343A" w:rsidRPr="00C15CCE">
        <w:t>,</w:t>
      </w:r>
      <w:r w:rsidR="00BF3069" w:rsidRPr="00C15CCE">
        <w:t xml:space="preserve"> as this would be consistent with the evolving nature of standards around </w:t>
      </w:r>
      <w:r w:rsidR="005A5AF7" w:rsidRPr="00C15CCE">
        <w:t>fair and equitable treatment</w:t>
      </w:r>
      <w:r w:rsidR="00BF3069" w:rsidRPr="00C15CCE">
        <w:t xml:space="preserve">, </w:t>
      </w:r>
      <w:r w:rsidR="005A5AF7" w:rsidRPr="00C15CCE">
        <w:t>full protection and security</w:t>
      </w:r>
      <w:r w:rsidR="00BF3069" w:rsidRPr="00C15CCE">
        <w:t xml:space="preserve">, arbitrariness and expropriation; </w:t>
      </w:r>
      <w:r w:rsidR="0025343A" w:rsidRPr="00C15CCE">
        <w:t>and (f</w:t>
      </w:r>
      <w:r w:rsidR="00BF3069" w:rsidRPr="00C15CCE">
        <w:t xml:space="preserve">) customary international law recognizes the primacy of human rights over investor protections, citing the </w:t>
      </w:r>
      <w:r w:rsidR="00010FB5" w:rsidRPr="00C15CCE">
        <w:t xml:space="preserve">ruling of the Inter-American Court of Human Rights in </w:t>
      </w:r>
      <w:proofErr w:type="spellStart"/>
      <w:r w:rsidR="00BF3069" w:rsidRPr="0032548D">
        <w:rPr>
          <w:i/>
          <w:iCs/>
        </w:rPr>
        <w:t>Sawhoyamaxa</w:t>
      </w:r>
      <w:proofErr w:type="spellEnd"/>
      <w:r w:rsidR="00BF3069" w:rsidRPr="0032548D">
        <w:rPr>
          <w:i/>
          <w:iCs/>
        </w:rPr>
        <w:t xml:space="preserve"> v</w:t>
      </w:r>
      <w:r w:rsidR="00010FB5" w:rsidRPr="00C15CCE">
        <w:rPr>
          <w:i/>
          <w:iCs/>
        </w:rPr>
        <w:t>.</w:t>
      </w:r>
      <w:r w:rsidR="00BF3069" w:rsidRPr="0032548D">
        <w:rPr>
          <w:i/>
          <w:iCs/>
        </w:rPr>
        <w:t xml:space="preserve"> Paraguay</w:t>
      </w:r>
      <w:r w:rsidR="00BF3069" w:rsidRPr="00C15CCE">
        <w:t xml:space="preserve"> and Article 103</w:t>
      </w:r>
      <w:r w:rsidR="00010FB5" w:rsidRPr="00C15CCE">
        <w:t xml:space="preserve"> of the Charter of the United Nations</w:t>
      </w:r>
      <w:r w:rsidR="00BF3069" w:rsidRPr="00C15CCE">
        <w:t>.</w:t>
      </w:r>
      <w:r w:rsidR="0025343A" w:rsidRPr="007001B9">
        <w:rPr>
          <w:rStyle w:val="FootnoteReference"/>
        </w:rPr>
        <w:footnoteReference w:id="17"/>
      </w:r>
      <w:r w:rsidR="00BF3069" w:rsidRPr="00C15CCE">
        <w:t xml:space="preserve"> </w:t>
      </w:r>
    </w:p>
    <w:p w14:paraId="1CD40878" w14:textId="0F8DFABB" w:rsidR="00BF3069" w:rsidRPr="00C15CCE" w:rsidRDefault="00FC52EE" w:rsidP="002A61D8">
      <w:pPr>
        <w:pStyle w:val="SingleTxtG"/>
      </w:pPr>
      <w:r>
        <w:t>48</w:t>
      </w:r>
      <w:r w:rsidR="003B148D" w:rsidRPr="00C15CCE">
        <w:t>.</w:t>
      </w:r>
      <w:r w:rsidR="003B148D" w:rsidRPr="00C15CCE">
        <w:tab/>
      </w:r>
      <w:r w:rsidR="00BF3069" w:rsidRPr="00C15CCE">
        <w:t>In response</w:t>
      </w:r>
      <w:r w:rsidR="004808DF" w:rsidRPr="00C15CCE">
        <w:t>,</w:t>
      </w:r>
      <w:r w:rsidR="00BF3069" w:rsidRPr="00C15CCE">
        <w:t xml:space="preserve"> </w:t>
      </w:r>
      <w:r w:rsidR="005A7EC0" w:rsidRPr="00C15CCE">
        <w:rPr>
          <w:iCs/>
        </w:rPr>
        <w:t xml:space="preserve">the company </w:t>
      </w:r>
      <w:r w:rsidR="00BF3069" w:rsidRPr="00C15CCE">
        <w:t xml:space="preserve">contends that: </w:t>
      </w:r>
      <w:r w:rsidR="005A7EC0" w:rsidRPr="00C15CCE">
        <w:t>(</w:t>
      </w:r>
      <w:r w:rsidR="00BF3069" w:rsidRPr="00C15CCE">
        <w:t xml:space="preserve">a) </w:t>
      </w:r>
      <w:r w:rsidR="004808DF" w:rsidRPr="00C15CCE">
        <w:t xml:space="preserve">the State </w:t>
      </w:r>
      <w:r w:rsidR="00BF3069" w:rsidRPr="00C15CCE">
        <w:t xml:space="preserve">failed to show how the systemic interpretation would result in having to degrade the protections granted to </w:t>
      </w:r>
      <w:r w:rsidR="004808DF" w:rsidRPr="00C15CCE">
        <w:t>the company</w:t>
      </w:r>
      <w:r w:rsidR="00BF3069" w:rsidRPr="00C15CCE">
        <w:t xml:space="preserve"> under the </w:t>
      </w:r>
      <w:r w:rsidR="002A61D8" w:rsidRPr="00C15CCE">
        <w:t>t</w:t>
      </w:r>
      <w:r w:rsidR="00BF3069" w:rsidRPr="00C15CCE">
        <w:t xml:space="preserve">reaty to uphold the putative rights of indigenous communities under international law; </w:t>
      </w:r>
      <w:r w:rsidR="002A61D8" w:rsidRPr="00C15CCE">
        <w:t>(</w:t>
      </w:r>
      <w:r w:rsidR="00BF3069" w:rsidRPr="00C15CCE">
        <w:t xml:space="preserve">b) the </w:t>
      </w:r>
      <w:r w:rsidR="00A01995" w:rsidRPr="00C15CCE">
        <w:t>United Nations Declaration on the Rights of Indigenous Peoples</w:t>
      </w:r>
      <w:r w:rsidR="00BF3069" w:rsidRPr="00C15CCE">
        <w:t xml:space="preserve">, OECD Guidelines and the </w:t>
      </w:r>
      <w:r w:rsidR="00CE1C3B" w:rsidRPr="00C15CCE">
        <w:t xml:space="preserve">Guiding Principles on Business and Human Rights </w:t>
      </w:r>
      <w:r w:rsidR="00BF3069" w:rsidRPr="00C15CCE">
        <w:t xml:space="preserve">are non-binding instruments, while </w:t>
      </w:r>
      <w:r w:rsidR="002A61D8" w:rsidRPr="00C15CCE">
        <w:t xml:space="preserve">the </w:t>
      </w:r>
      <w:r w:rsidR="00BF3069" w:rsidRPr="00C15CCE">
        <w:t xml:space="preserve">ILO </w:t>
      </w:r>
      <w:r w:rsidR="002A61D8" w:rsidRPr="00C15CCE">
        <w:t>Indigenous and Tribal Peoples Convention, 1989 (No. 169)</w:t>
      </w:r>
      <w:r w:rsidR="00BF3069" w:rsidRPr="00C15CCE">
        <w:t xml:space="preserve">, the </w:t>
      </w:r>
      <w:r w:rsidR="002A61D8" w:rsidRPr="00C15CCE">
        <w:t>Inter-American Commission on Human Rights</w:t>
      </w:r>
      <w:r w:rsidR="00BF3069" w:rsidRPr="00C15CCE">
        <w:t xml:space="preserve"> and the jurisprudence of the </w:t>
      </w:r>
      <w:r w:rsidR="00010FB5" w:rsidRPr="00C15CCE">
        <w:t>Inter-American Court of Human Rights</w:t>
      </w:r>
      <w:r w:rsidR="00BF3069" w:rsidRPr="00C15CCE">
        <w:t xml:space="preserve"> are not binding on the </w:t>
      </w:r>
      <w:r w:rsidR="004808DF" w:rsidRPr="00C15CCE">
        <w:t>United Kingdom</w:t>
      </w:r>
      <w:r w:rsidR="00BF3069" w:rsidRPr="00C15CCE">
        <w:t xml:space="preserve">, and consequently they are not rules of international law applicable to relations between the parties; </w:t>
      </w:r>
      <w:r w:rsidR="002A61D8" w:rsidRPr="00C15CCE">
        <w:t>(</w:t>
      </w:r>
      <w:r w:rsidR="00BF3069" w:rsidRPr="00C15CCE">
        <w:t xml:space="preserve">d) </w:t>
      </w:r>
      <w:r w:rsidR="004808DF" w:rsidRPr="00C15CCE">
        <w:t xml:space="preserve">the State </w:t>
      </w:r>
      <w:r w:rsidR="00BF3069" w:rsidRPr="00C15CCE">
        <w:t xml:space="preserve">failed to demonstrate that protection of indigenous peoples’ rights </w:t>
      </w:r>
      <w:r w:rsidR="002A61D8" w:rsidRPr="00C15CCE">
        <w:t xml:space="preserve">had </w:t>
      </w:r>
      <w:r w:rsidR="00BF3069" w:rsidRPr="00C15CCE">
        <w:t>advanced to the level of “</w:t>
      </w:r>
      <w:proofErr w:type="spellStart"/>
      <w:r w:rsidR="00BF3069" w:rsidRPr="0032548D">
        <w:rPr>
          <w:i/>
          <w:iCs/>
        </w:rPr>
        <w:t>erga</w:t>
      </w:r>
      <w:proofErr w:type="spellEnd"/>
      <w:r w:rsidR="00BF3069" w:rsidRPr="0032548D">
        <w:rPr>
          <w:i/>
          <w:iCs/>
        </w:rPr>
        <w:t xml:space="preserve"> </w:t>
      </w:r>
      <w:proofErr w:type="spellStart"/>
      <w:r w:rsidR="00BF3069" w:rsidRPr="0032548D">
        <w:rPr>
          <w:i/>
          <w:iCs/>
        </w:rPr>
        <w:t>omnes</w:t>
      </w:r>
      <w:proofErr w:type="spellEnd"/>
      <w:r w:rsidR="00BF3069" w:rsidRPr="00C15CCE">
        <w:t xml:space="preserve"> obligations” or why human rights trump investor protections. </w:t>
      </w:r>
    </w:p>
    <w:p w14:paraId="0D559A72" w14:textId="16A9A55A" w:rsidR="00BF3069" w:rsidRPr="00C15CCE" w:rsidRDefault="00FC52EE" w:rsidP="00A41275">
      <w:pPr>
        <w:pStyle w:val="SingleTxtG"/>
      </w:pPr>
      <w:r>
        <w:t>49</w:t>
      </w:r>
      <w:r w:rsidR="003B148D" w:rsidRPr="00C15CCE">
        <w:t>.</w:t>
      </w:r>
      <w:r w:rsidR="003B148D" w:rsidRPr="00C15CCE">
        <w:tab/>
      </w:r>
      <w:r w:rsidR="002A61D8" w:rsidRPr="00C15CCE">
        <w:rPr>
          <w:iCs/>
        </w:rPr>
        <w:t xml:space="preserve">The company </w:t>
      </w:r>
      <w:r w:rsidR="00BF3069" w:rsidRPr="00C15CCE">
        <w:t xml:space="preserve">invoked </w:t>
      </w:r>
      <w:r w:rsidR="002A61D8" w:rsidRPr="00C15CCE">
        <w:t xml:space="preserve">the </w:t>
      </w:r>
      <w:r w:rsidR="00BF3069" w:rsidRPr="00C15CCE">
        <w:t xml:space="preserve">view </w:t>
      </w:r>
      <w:r w:rsidR="002A61D8" w:rsidRPr="00C15CCE">
        <w:t xml:space="preserve">of Canada </w:t>
      </w:r>
      <w:r w:rsidR="00BF3069" w:rsidRPr="00C15CCE">
        <w:t xml:space="preserve">in </w:t>
      </w:r>
      <w:r w:rsidR="002A61D8" w:rsidRPr="00C15CCE">
        <w:rPr>
          <w:i/>
        </w:rPr>
        <w:t xml:space="preserve">Grand River Enterprise Six Nations, Ltd. v. the </w:t>
      </w:r>
      <w:r w:rsidR="002A61D8" w:rsidRPr="00C15CCE">
        <w:rPr>
          <w:i/>
          <w:iCs/>
        </w:rPr>
        <w:t>United States</w:t>
      </w:r>
      <w:r w:rsidR="00A41275" w:rsidRPr="00C15CCE">
        <w:rPr>
          <w:i/>
          <w:iCs/>
        </w:rPr>
        <w:t xml:space="preserve"> </w:t>
      </w:r>
      <w:r w:rsidR="00A41275" w:rsidRPr="00C15CCE">
        <w:rPr>
          <w:iCs/>
        </w:rPr>
        <w:t>(</w:t>
      </w:r>
      <w:r w:rsidR="00A41275" w:rsidRPr="0032548D">
        <w:rPr>
          <w:iCs/>
        </w:rPr>
        <w:t xml:space="preserve">see </w:t>
      </w:r>
      <w:proofErr w:type="spellStart"/>
      <w:r w:rsidR="00A41275" w:rsidRPr="0032548D">
        <w:rPr>
          <w:iCs/>
        </w:rPr>
        <w:t>para</w:t>
      </w:r>
      <w:proofErr w:type="spellEnd"/>
      <w:r w:rsidR="00A41275" w:rsidRPr="0032548D">
        <w:rPr>
          <w:iCs/>
        </w:rPr>
        <w:t>. 4</w:t>
      </w:r>
      <w:r w:rsidR="00A41275" w:rsidRPr="00C15CCE">
        <w:rPr>
          <w:iCs/>
        </w:rPr>
        <w:t>8)</w:t>
      </w:r>
      <w:r w:rsidR="00BF3069" w:rsidRPr="00C15CCE">
        <w:t xml:space="preserve"> that </w:t>
      </w:r>
      <w:r w:rsidR="002A61D8" w:rsidRPr="00C15CCE">
        <w:t xml:space="preserve">the ILO Indigenous and Tribal Peoples Convention, 1989 (No. 169) </w:t>
      </w:r>
      <w:r w:rsidR="00BF3069" w:rsidRPr="00C15CCE">
        <w:t xml:space="preserve">and </w:t>
      </w:r>
      <w:r w:rsidR="002A61D8" w:rsidRPr="00C15CCE">
        <w:t xml:space="preserve">the </w:t>
      </w:r>
      <w:r w:rsidR="00A01995" w:rsidRPr="00C15CCE">
        <w:t>United Nations Declaration on the Rights of Indigenous Peoples</w:t>
      </w:r>
      <w:r w:rsidR="00BF3069" w:rsidRPr="00C15CCE">
        <w:t xml:space="preserve"> do not form part of customary international law, and the decisions of previous tribunals in </w:t>
      </w:r>
      <w:proofErr w:type="spellStart"/>
      <w:r w:rsidR="002A61D8" w:rsidRPr="00C15CCE">
        <w:rPr>
          <w:i/>
        </w:rPr>
        <w:t>Glamis</w:t>
      </w:r>
      <w:proofErr w:type="spellEnd"/>
      <w:r w:rsidR="002A61D8" w:rsidRPr="00C15CCE">
        <w:rPr>
          <w:i/>
        </w:rPr>
        <w:t xml:space="preserve"> Gold v. United States </w:t>
      </w:r>
      <w:r w:rsidR="00A41275" w:rsidRPr="0032548D">
        <w:rPr>
          <w:iCs/>
        </w:rPr>
        <w:t xml:space="preserve">(see </w:t>
      </w:r>
      <w:proofErr w:type="spellStart"/>
      <w:r w:rsidR="00A41275" w:rsidRPr="0032548D">
        <w:rPr>
          <w:iCs/>
        </w:rPr>
        <w:t>para</w:t>
      </w:r>
      <w:proofErr w:type="spellEnd"/>
      <w:r w:rsidR="00A41275" w:rsidRPr="0032548D">
        <w:rPr>
          <w:iCs/>
        </w:rPr>
        <w:t>. 47)</w:t>
      </w:r>
      <w:r w:rsidR="00BF3069" w:rsidRPr="00C15CCE">
        <w:t xml:space="preserve"> not to rule on the applicability of indigenous rights and in </w:t>
      </w:r>
      <w:r w:rsidR="00A41275" w:rsidRPr="00C15CCE">
        <w:rPr>
          <w:i/>
        </w:rPr>
        <w:t xml:space="preserve">Von </w:t>
      </w:r>
      <w:proofErr w:type="spellStart"/>
      <w:r w:rsidR="00A41275" w:rsidRPr="00C15CCE">
        <w:rPr>
          <w:i/>
        </w:rPr>
        <w:t>Pezold</w:t>
      </w:r>
      <w:proofErr w:type="spellEnd"/>
      <w:r w:rsidR="00A41275" w:rsidRPr="00C15CCE">
        <w:rPr>
          <w:i/>
        </w:rPr>
        <w:t xml:space="preserve"> and Border Timbers v. Zimbabwe</w:t>
      </w:r>
      <w:r w:rsidR="00BF3069" w:rsidRPr="00C15CCE">
        <w:t xml:space="preserve"> </w:t>
      </w:r>
      <w:r w:rsidR="00A41275" w:rsidRPr="00C15CCE">
        <w:rPr>
          <w:iCs/>
        </w:rPr>
        <w:t>(</w:t>
      </w:r>
      <w:r w:rsidR="00A41275" w:rsidRPr="0032548D">
        <w:rPr>
          <w:iCs/>
        </w:rPr>
        <w:t xml:space="preserve">see </w:t>
      </w:r>
      <w:proofErr w:type="spellStart"/>
      <w:r w:rsidR="00A41275" w:rsidRPr="0032548D">
        <w:rPr>
          <w:iCs/>
        </w:rPr>
        <w:t>para</w:t>
      </w:r>
      <w:proofErr w:type="spellEnd"/>
      <w:r w:rsidR="00A41275" w:rsidRPr="0032548D">
        <w:rPr>
          <w:iCs/>
        </w:rPr>
        <w:t>. 4</w:t>
      </w:r>
      <w:r w:rsidR="00A41275" w:rsidRPr="00C15CCE">
        <w:rPr>
          <w:iCs/>
        </w:rPr>
        <w:t xml:space="preserve">6) </w:t>
      </w:r>
      <w:r w:rsidR="00BF3069" w:rsidRPr="00C15CCE">
        <w:t>that indigenous rights do not fall under the scope</w:t>
      </w:r>
      <w:r w:rsidR="00D13BE9" w:rsidRPr="00C15CCE">
        <w:t xml:space="preserve"> of bilateral investment treaties</w:t>
      </w:r>
      <w:r w:rsidR="00BF3069" w:rsidRPr="00C15CCE">
        <w:t xml:space="preserve">. </w:t>
      </w:r>
      <w:r w:rsidR="00A41275" w:rsidRPr="00C15CCE">
        <w:t xml:space="preserve">The company </w:t>
      </w:r>
      <w:r w:rsidR="00BF3069" w:rsidRPr="00C15CCE">
        <w:t xml:space="preserve">holds that an exception maintaining preference for indigenous peoples’ rights over investor protections would be necessary to “degrade” investor protections and points to the standard Maori exception employed in </w:t>
      </w:r>
      <w:r w:rsidR="00D13BE9" w:rsidRPr="00C15CCE">
        <w:t xml:space="preserve">the bilateral investment treaties of </w:t>
      </w:r>
      <w:r w:rsidR="00BF3069" w:rsidRPr="00C15CCE">
        <w:t>New Zealand as evidence of this.</w:t>
      </w:r>
      <w:r w:rsidR="00BF3069" w:rsidRPr="007001B9">
        <w:rPr>
          <w:rStyle w:val="FootnoteReference"/>
        </w:rPr>
        <w:footnoteReference w:id="18"/>
      </w:r>
      <w:r w:rsidR="00BF3069" w:rsidRPr="00C15CCE">
        <w:t xml:space="preserve"> </w:t>
      </w:r>
    </w:p>
    <w:p w14:paraId="2812B965" w14:textId="48E37929" w:rsidR="00BF3069" w:rsidRPr="00C15CCE" w:rsidRDefault="00FC52EE">
      <w:pPr>
        <w:pStyle w:val="SingleTxtG"/>
      </w:pPr>
      <w:r w:rsidRPr="00C15CCE">
        <w:t>5</w:t>
      </w:r>
      <w:r>
        <w:t>0</w:t>
      </w:r>
      <w:r w:rsidR="003B148D" w:rsidRPr="00C15CCE">
        <w:t>.</w:t>
      </w:r>
      <w:r w:rsidR="003B148D" w:rsidRPr="00C15CCE">
        <w:tab/>
      </w:r>
      <w:r w:rsidR="00BF3069" w:rsidRPr="00C15CCE">
        <w:t xml:space="preserve">In </w:t>
      </w:r>
      <w:r w:rsidR="001167F9" w:rsidRPr="00C15CCE">
        <w:t xml:space="preserve">the International Centre for Settlement of Investment Disputes case </w:t>
      </w:r>
      <w:r w:rsidR="00BF3069" w:rsidRPr="0032548D">
        <w:rPr>
          <w:i/>
          <w:iCs/>
        </w:rPr>
        <w:t>Bear Creek Mining Corp. v. Peru</w:t>
      </w:r>
      <w:r w:rsidR="001167F9" w:rsidRPr="0032548D">
        <w:t>,</w:t>
      </w:r>
      <w:r w:rsidR="00BF3069" w:rsidRPr="00C15CCE">
        <w:t xml:space="preserve"> the company is claiming over $500 million for alleged indirect expropriation, lack of </w:t>
      </w:r>
      <w:r w:rsidR="005A5AF7" w:rsidRPr="00C15CCE">
        <w:t>fair and equitable treatment</w:t>
      </w:r>
      <w:r w:rsidR="00BF3069" w:rsidRPr="00C15CCE">
        <w:t xml:space="preserve">, discrimination and lack of </w:t>
      </w:r>
      <w:r w:rsidR="005A5AF7" w:rsidRPr="00C15CCE">
        <w:t>full protection and security</w:t>
      </w:r>
      <w:r w:rsidR="00BF3069" w:rsidRPr="00C15CCE">
        <w:t xml:space="preserve"> for its presumptive mining rights at the Santa Ana concession</w:t>
      </w:r>
      <w:r w:rsidR="001167F9" w:rsidRPr="00C15CCE">
        <w:t>,</w:t>
      </w:r>
      <w:r w:rsidR="00BF3069" w:rsidRPr="00C15CCE">
        <w:t xml:space="preserve"> under the </w:t>
      </w:r>
      <w:r w:rsidR="00B54C01" w:rsidRPr="00C15CCE">
        <w:t xml:space="preserve">free trade agreement between </w:t>
      </w:r>
      <w:r w:rsidR="00BF3069" w:rsidRPr="00C15CCE">
        <w:t>Peru</w:t>
      </w:r>
      <w:r w:rsidR="00B54C01" w:rsidRPr="00C15CCE">
        <w:t xml:space="preserve"> and </w:t>
      </w:r>
      <w:r w:rsidR="00BF3069" w:rsidRPr="00C15CCE">
        <w:t xml:space="preserve">Canada. The claim </w:t>
      </w:r>
      <w:r w:rsidR="001167F9" w:rsidRPr="00C15CCE">
        <w:t xml:space="preserve">was made </w:t>
      </w:r>
      <w:r w:rsidR="00BF3069" w:rsidRPr="00C15CCE">
        <w:t>follow</w:t>
      </w:r>
      <w:r w:rsidR="00A63045" w:rsidRPr="00C15CCE">
        <w:t>ing</w:t>
      </w:r>
      <w:r w:rsidR="00BF3069" w:rsidRPr="00C15CCE">
        <w:t xml:space="preserve"> indigenous peoples’ protests</w:t>
      </w:r>
      <w:r w:rsidR="001167F9" w:rsidRPr="00C15CCE">
        <w:t>,</w:t>
      </w:r>
      <w:r w:rsidR="00BF3069" w:rsidRPr="00C15CCE">
        <w:t xml:space="preserve"> which gave rise to the withdrawal of its mining concession</w:t>
      </w:r>
      <w:r w:rsidR="001167F9" w:rsidRPr="00C15CCE">
        <w:t>.</w:t>
      </w:r>
      <w:r w:rsidR="00BF3069" w:rsidRPr="00C15CCE">
        <w:t xml:space="preserve"> </w:t>
      </w:r>
    </w:p>
    <w:p w14:paraId="715F1115" w14:textId="0D3EFAB3" w:rsidR="00BF3069" w:rsidRPr="00C15CCE" w:rsidRDefault="00FC52EE">
      <w:pPr>
        <w:pStyle w:val="SingleTxtG"/>
      </w:pPr>
      <w:r w:rsidRPr="00C15CCE">
        <w:t>5</w:t>
      </w:r>
      <w:r>
        <w:t>1</w:t>
      </w:r>
      <w:r w:rsidR="003B148D" w:rsidRPr="00C15CCE">
        <w:t>.</w:t>
      </w:r>
      <w:r w:rsidR="003B148D" w:rsidRPr="00C15CCE">
        <w:tab/>
      </w:r>
      <w:r w:rsidR="00BF3069" w:rsidRPr="00C15CCE">
        <w:t xml:space="preserve">According to </w:t>
      </w:r>
      <w:r w:rsidR="001167F9" w:rsidRPr="00C15CCE">
        <w:t xml:space="preserve">the company, </w:t>
      </w:r>
      <w:r w:rsidR="00BF3069" w:rsidRPr="00C15CCE">
        <w:t xml:space="preserve">the protests, some of which turned violent, were politically motivated involving an anti-foreign and anti-mining movement </w:t>
      </w:r>
      <w:r w:rsidR="001167F9" w:rsidRPr="00C15CCE">
        <w:t xml:space="preserve">that </w:t>
      </w:r>
      <w:r w:rsidR="00BF3069" w:rsidRPr="00C15CCE">
        <w:t xml:space="preserve">gained support from the </w:t>
      </w:r>
      <w:proofErr w:type="spellStart"/>
      <w:r w:rsidR="00BF3069" w:rsidRPr="00C15CCE">
        <w:t>Aymara</w:t>
      </w:r>
      <w:proofErr w:type="spellEnd"/>
      <w:r w:rsidR="00BF3069" w:rsidRPr="00C15CCE">
        <w:t xml:space="preserve"> indigenous people. </w:t>
      </w:r>
      <w:r w:rsidR="001167F9" w:rsidRPr="00C15CCE">
        <w:t>It claims that, r</w:t>
      </w:r>
      <w:r w:rsidR="00BF3069" w:rsidRPr="00C15CCE">
        <w:t>ather than assess the social and environmental conditions</w:t>
      </w:r>
      <w:r w:rsidR="001167F9" w:rsidRPr="00C15CCE">
        <w:t>,</w:t>
      </w:r>
      <w:r w:rsidR="00BF3069" w:rsidRPr="00C15CCE">
        <w:t xml:space="preserve"> the Government </w:t>
      </w:r>
      <w:r w:rsidR="001167F9" w:rsidRPr="00C15CCE">
        <w:t xml:space="preserve">of Peru </w:t>
      </w:r>
      <w:r w:rsidR="00BF3069" w:rsidRPr="00C15CCE">
        <w:t xml:space="preserve">acted out of political expediency and capitulated to extreme violence. </w:t>
      </w:r>
      <w:r w:rsidR="001167F9" w:rsidRPr="00C15CCE">
        <w:t xml:space="preserve">The company states that it </w:t>
      </w:r>
      <w:r w:rsidR="00BF3069" w:rsidRPr="00C15CCE">
        <w:t xml:space="preserve">intended to comply with environmental permitting and corporate social responsibility and had consulted </w:t>
      </w:r>
      <w:r w:rsidR="001167F9" w:rsidRPr="00C15CCE">
        <w:t xml:space="preserve">the </w:t>
      </w:r>
      <w:r w:rsidR="00BF3069" w:rsidRPr="00C15CCE">
        <w:t xml:space="preserve">indigenous communities </w:t>
      </w:r>
      <w:r w:rsidR="001167F9" w:rsidRPr="00C15CCE">
        <w:t xml:space="preserve">that </w:t>
      </w:r>
      <w:r w:rsidR="00BF3069" w:rsidRPr="00C15CCE">
        <w:t>support</w:t>
      </w:r>
      <w:r w:rsidR="001167F9" w:rsidRPr="00C15CCE">
        <w:t>ed</w:t>
      </w:r>
      <w:r w:rsidR="00BF3069" w:rsidRPr="00C15CCE">
        <w:t xml:space="preserve"> the project and </w:t>
      </w:r>
      <w:r w:rsidR="001167F9" w:rsidRPr="00C15CCE">
        <w:t xml:space="preserve">that </w:t>
      </w:r>
      <w:r w:rsidR="00BF3069" w:rsidRPr="00C15CCE">
        <w:t>would benefit significantly as a result of employment and revenues.</w:t>
      </w:r>
      <w:r w:rsidR="001167F9" w:rsidRPr="007001B9">
        <w:rPr>
          <w:rStyle w:val="FootnoteReference"/>
        </w:rPr>
        <w:footnoteReference w:id="19"/>
      </w:r>
    </w:p>
    <w:p w14:paraId="671F5813" w14:textId="49D1FDB5" w:rsidR="00BF3069" w:rsidRPr="00C15CCE" w:rsidRDefault="00FC52EE">
      <w:pPr>
        <w:pStyle w:val="SingleTxtG"/>
      </w:pPr>
      <w:r w:rsidRPr="00C15CCE">
        <w:t>5</w:t>
      </w:r>
      <w:r>
        <w:t>2</w:t>
      </w:r>
      <w:r w:rsidR="003B148D" w:rsidRPr="00C15CCE">
        <w:t>.</w:t>
      </w:r>
      <w:r w:rsidR="003B148D" w:rsidRPr="00C15CCE">
        <w:tab/>
      </w:r>
      <w:r w:rsidR="0019649F" w:rsidRPr="00C15CCE">
        <w:t xml:space="preserve">The State’s </w:t>
      </w:r>
      <w:r w:rsidR="00BF3069" w:rsidRPr="00C15CCE">
        <w:t xml:space="preserve">response addressed the nature of the investment, the necessity of its actions and the absence of adequate consultation and </w:t>
      </w:r>
      <w:r w:rsidR="005A5AF7" w:rsidRPr="00C15CCE">
        <w:t>free</w:t>
      </w:r>
      <w:r w:rsidR="00924282" w:rsidRPr="00C15CCE">
        <w:t>,</w:t>
      </w:r>
      <w:r w:rsidR="005A5AF7" w:rsidRPr="00C15CCE">
        <w:t xml:space="preserve"> prior and informed consent</w:t>
      </w:r>
      <w:r w:rsidR="00BF3069" w:rsidRPr="00C15CCE">
        <w:t xml:space="preserve">. It argued that the project </w:t>
      </w:r>
      <w:r w:rsidR="0019649F" w:rsidRPr="00C15CCE">
        <w:t xml:space="preserve">had not </w:t>
      </w:r>
      <w:r w:rsidR="00BF3069" w:rsidRPr="00C15CCE">
        <w:t>constitute</w:t>
      </w:r>
      <w:r w:rsidR="0019649F" w:rsidRPr="00C15CCE">
        <w:t>d</w:t>
      </w:r>
      <w:r w:rsidR="00BF3069" w:rsidRPr="00C15CCE">
        <w:t xml:space="preserve"> an investment as permissions to proceed were still pending, including the approval of the </w:t>
      </w:r>
      <w:r w:rsidR="0019649F" w:rsidRPr="00C15CCE">
        <w:t>environmental social impact assessment</w:t>
      </w:r>
      <w:r w:rsidR="00BF3069" w:rsidRPr="00C15CCE">
        <w:t>. Consequently</w:t>
      </w:r>
      <w:r w:rsidR="0019649F" w:rsidRPr="00C15CCE">
        <w:t>,</w:t>
      </w:r>
      <w:r w:rsidR="00BF3069" w:rsidRPr="00C15CCE">
        <w:t xml:space="preserve"> </w:t>
      </w:r>
      <w:r w:rsidR="0019649F" w:rsidRPr="00C15CCE">
        <w:t xml:space="preserve">the company had </w:t>
      </w:r>
      <w:r w:rsidR="00BF3069" w:rsidRPr="00C15CCE">
        <w:t xml:space="preserve">never held rights to mine. The indigenous peoples’ protests </w:t>
      </w:r>
      <w:r w:rsidR="0019649F" w:rsidRPr="00C15CCE">
        <w:t xml:space="preserve">had </w:t>
      </w:r>
      <w:r w:rsidR="00BF3069" w:rsidRPr="00C15CCE">
        <w:t>paralyzed major cities in Puno</w:t>
      </w:r>
      <w:r w:rsidR="0019649F" w:rsidRPr="00C15CCE">
        <w:t>, Peru,</w:t>
      </w:r>
      <w:r w:rsidR="00BF3069" w:rsidRPr="00C15CCE">
        <w:t xml:space="preserve"> for more than a month and </w:t>
      </w:r>
      <w:r w:rsidR="0019649F" w:rsidRPr="00C15CCE">
        <w:t xml:space="preserve">the </w:t>
      </w:r>
      <w:r w:rsidR="00BF3069" w:rsidRPr="00C15CCE">
        <w:t xml:space="preserve">violent social unrest </w:t>
      </w:r>
      <w:r w:rsidR="0019649F" w:rsidRPr="00C15CCE">
        <w:t xml:space="preserve">had been </w:t>
      </w:r>
      <w:r w:rsidR="00BF3069" w:rsidRPr="00C15CCE">
        <w:t>due to deep-rooted indigenous community opposition to mining activities and not</w:t>
      </w:r>
      <w:r w:rsidR="0019649F" w:rsidRPr="00C15CCE">
        <w:t>,</w:t>
      </w:r>
      <w:r w:rsidR="00BF3069" w:rsidRPr="00C15CCE">
        <w:t xml:space="preserve"> as </w:t>
      </w:r>
      <w:r w:rsidR="0019649F" w:rsidRPr="00C15CCE">
        <w:t xml:space="preserve">the company </w:t>
      </w:r>
      <w:r w:rsidR="00BF3069" w:rsidRPr="00C15CCE">
        <w:t>alleged</w:t>
      </w:r>
      <w:r w:rsidR="0019649F" w:rsidRPr="00C15CCE">
        <w:t>,</w:t>
      </w:r>
      <w:r w:rsidR="00BF3069" w:rsidRPr="00C15CCE">
        <w:t xml:space="preserve"> “puppet shows staged by politicians” or “political theatre”. </w:t>
      </w:r>
      <w:r w:rsidR="0019649F" w:rsidRPr="00C15CCE">
        <w:t xml:space="preserve">It states that the </w:t>
      </w:r>
      <w:r w:rsidR="00BF3069" w:rsidRPr="00C15CCE">
        <w:t xml:space="preserve">revocation of the concession </w:t>
      </w:r>
      <w:r w:rsidR="0019649F" w:rsidRPr="00C15CCE">
        <w:t xml:space="preserve">had </w:t>
      </w:r>
      <w:r w:rsidR="00BF3069" w:rsidRPr="00C15CCE">
        <w:t xml:space="preserve">therefore </w:t>
      </w:r>
      <w:r w:rsidR="0019649F" w:rsidRPr="00C15CCE">
        <w:t xml:space="preserve">been </w:t>
      </w:r>
      <w:r w:rsidR="00BF3069" w:rsidRPr="00C15CCE">
        <w:t>a non-discriminatory and necessary exercise of its police powers aimed at guaranteeing public safety.</w:t>
      </w:r>
      <w:r w:rsidR="0019649F" w:rsidRPr="007001B9">
        <w:rPr>
          <w:rStyle w:val="FootnoteReference"/>
        </w:rPr>
        <w:footnoteReference w:id="20"/>
      </w:r>
    </w:p>
    <w:p w14:paraId="3882BE13" w14:textId="4E15BB8C" w:rsidR="00BF3069" w:rsidRPr="00C15CCE" w:rsidRDefault="00FC52EE">
      <w:pPr>
        <w:pStyle w:val="SingleTxtG"/>
      </w:pPr>
      <w:r w:rsidRPr="00C15CCE">
        <w:t>5</w:t>
      </w:r>
      <w:r>
        <w:t>3</w:t>
      </w:r>
      <w:r w:rsidR="003B148D" w:rsidRPr="00C15CCE">
        <w:t>.</w:t>
      </w:r>
      <w:r w:rsidR="003B148D" w:rsidRPr="00C15CCE">
        <w:tab/>
      </w:r>
      <w:r w:rsidR="00BF3069" w:rsidRPr="00C15CCE">
        <w:t xml:space="preserve">Addressing </w:t>
      </w:r>
      <w:r w:rsidR="0019649F" w:rsidRPr="00C15CCE">
        <w:t xml:space="preserve">the </w:t>
      </w:r>
      <w:r w:rsidR="00BF3069" w:rsidRPr="00C15CCE">
        <w:t>consultation and consent requirements</w:t>
      </w:r>
      <w:r w:rsidR="0019649F" w:rsidRPr="00C15CCE">
        <w:t>,</w:t>
      </w:r>
      <w:r w:rsidR="00BF3069" w:rsidRPr="00C15CCE">
        <w:t xml:space="preserve"> </w:t>
      </w:r>
      <w:r w:rsidR="0019649F" w:rsidRPr="00C15CCE">
        <w:t xml:space="preserve">the State </w:t>
      </w:r>
      <w:r w:rsidR="00BF3069" w:rsidRPr="00C15CCE">
        <w:t xml:space="preserve">argues that </w:t>
      </w:r>
      <w:r w:rsidR="0019649F" w:rsidRPr="00C15CCE">
        <w:t xml:space="preserve">the company </w:t>
      </w:r>
      <w:r w:rsidR="00BF3069" w:rsidRPr="00C15CCE">
        <w:t xml:space="preserve">had </w:t>
      </w:r>
      <w:r w:rsidR="0019649F" w:rsidRPr="00C15CCE">
        <w:t xml:space="preserve">been responsible for engaging </w:t>
      </w:r>
      <w:r w:rsidR="00BF3069" w:rsidRPr="00C15CCE">
        <w:t>with and learn</w:t>
      </w:r>
      <w:r w:rsidR="0019649F" w:rsidRPr="00C15CCE">
        <w:t>ing</w:t>
      </w:r>
      <w:r w:rsidR="00BF3069" w:rsidRPr="00C15CCE">
        <w:t xml:space="preserve"> the concerns of the indigenous peoples affected by the project but </w:t>
      </w:r>
      <w:r w:rsidR="0019649F" w:rsidRPr="00C15CCE">
        <w:t xml:space="preserve">had </w:t>
      </w:r>
      <w:r w:rsidR="00BF3069" w:rsidRPr="00C15CCE">
        <w:t xml:space="preserve">failed to consult </w:t>
      </w:r>
      <w:r w:rsidR="0019649F" w:rsidRPr="00C15CCE">
        <w:t xml:space="preserve">with </w:t>
      </w:r>
      <w:r w:rsidR="00BF3069" w:rsidRPr="00C15CCE">
        <w:t xml:space="preserve">and obtain </w:t>
      </w:r>
      <w:r w:rsidR="0019649F" w:rsidRPr="00C15CCE">
        <w:t xml:space="preserve">the </w:t>
      </w:r>
      <w:r w:rsidR="00BF3069" w:rsidRPr="00C15CCE">
        <w:t>consent of all the affected indigenous peoples and communities</w:t>
      </w:r>
      <w:r w:rsidR="0019649F" w:rsidRPr="00C15CCE">
        <w:t>,</w:t>
      </w:r>
      <w:r w:rsidR="00BF3069" w:rsidRPr="00C15CCE">
        <w:t xml:space="preserve"> </w:t>
      </w:r>
      <w:r w:rsidR="0019649F" w:rsidRPr="00C15CCE">
        <w:t xml:space="preserve">as it had been required to do under </w:t>
      </w:r>
      <w:r w:rsidR="00BF3069" w:rsidRPr="00C15CCE">
        <w:t xml:space="preserve">relevant </w:t>
      </w:r>
      <w:r w:rsidR="000D2F15" w:rsidRPr="00C15CCE">
        <w:t>international human rights law</w:t>
      </w:r>
      <w:r w:rsidR="00BF3069" w:rsidRPr="00C15CCE">
        <w:t xml:space="preserve"> standards, Peruvian law, practices recommended by the </w:t>
      </w:r>
      <w:r w:rsidR="0019649F" w:rsidRPr="00C15CCE">
        <w:t>G</w:t>
      </w:r>
      <w:r w:rsidR="00BF3069" w:rsidRPr="00C15CCE">
        <w:t xml:space="preserve">overnment </w:t>
      </w:r>
      <w:r w:rsidR="0019649F" w:rsidRPr="00C15CCE">
        <w:t xml:space="preserve">of Canada </w:t>
      </w:r>
      <w:r w:rsidR="00BF3069" w:rsidRPr="00C15CCE">
        <w:t xml:space="preserve">and the </w:t>
      </w:r>
      <w:r w:rsidR="0019649F" w:rsidRPr="0032548D">
        <w:t xml:space="preserve">International Council on Mining and Metals </w:t>
      </w:r>
      <w:r w:rsidR="00BF3069" w:rsidRPr="00C15CCE">
        <w:t xml:space="preserve">guidelines. In </w:t>
      </w:r>
      <w:r w:rsidR="0019649F" w:rsidRPr="00C15CCE">
        <w:t xml:space="preserve">that </w:t>
      </w:r>
      <w:r w:rsidR="00BF3069" w:rsidRPr="00C15CCE">
        <w:t>regard</w:t>
      </w:r>
      <w:r w:rsidR="0019649F" w:rsidRPr="00C15CCE">
        <w:t>,</w:t>
      </w:r>
      <w:r w:rsidR="00BF3069" w:rsidRPr="00C15CCE">
        <w:t xml:space="preserve"> it argue</w:t>
      </w:r>
      <w:r w:rsidR="00CA4BB0" w:rsidRPr="00C15CCE">
        <w:t>s</w:t>
      </w:r>
      <w:r w:rsidR="00BF3069" w:rsidRPr="00C15CCE">
        <w:t xml:space="preserve"> that Peruvian </w:t>
      </w:r>
      <w:r w:rsidR="0019649F" w:rsidRPr="00C15CCE">
        <w:t>l</w:t>
      </w:r>
      <w:r w:rsidR="00BF3069" w:rsidRPr="00C15CCE">
        <w:t xml:space="preserve">aw serves to implement </w:t>
      </w:r>
      <w:r w:rsidR="0019649F" w:rsidRPr="00C15CCE">
        <w:t>the ILO Indigenous and Tribal Peoples Convention, 1989 (No. 169)</w:t>
      </w:r>
      <w:r w:rsidR="00BF3069" w:rsidRPr="00C15CCE">
        <w:t xml:space="preserve">, which requires prior consultation and in practice is a “consent” requirement. </w:t>
      </w:r>
      <w:r w:rsidR="0019649F" w:rsidRPr="00C15CCE">
        <w:t xml:space="preserve">It states that </w:t>
      </w:r>
      <w:r w:rsidR="00CA4BB0" w:rsidRPr="00C15CCE">
        <w:t xml:space="preserve">it was incumbent on </w:t>
      </w:r>
      <w:r w:rsidR="0019649F" w:rsidRPr="00C15CCE">
        <w:t>t</w:t>
      </w:r>
      <w:r w:rsidR="00BF3069" w:rsidRPr="00C15CCE">
        <w:t xml:space="preserve">he company not only </w:t>
      </w:r>
      <w:r w:rsidR="00CA4BB0" w:rsidRPr="00C15CCE">
        <w:t xml:space="preserve">to </w:t>
      </w:r>
      <w:r w:rsidR="00BF3069" w:rsidRPr="00C15CCE">
        <w:t xml:space="preserve">go through the motions of consulting with affected indigenous communities, </w:t>
      </w:r>
      <w:r w:rsidR="00CA4BB0" w:rsidRPr="00C15CCE">
        <w:t xml:space="preserve">and that it </w:t>
      </w:r>
      <w:r w:rsidR="00BF3069" w:rsidRPr="00C15CCE">
        <w:t>must in fact obtain prior approval as</w:t>
      </w:r>
      <w:r w:rsidR="00CA4BB0" w:rsidRPr="00C15CCE">
        <w:t>,</w:t>
      </w:r>
      <w:r w:rsidR="00BF3069" w:rsidRPr="00C15CCE">
        <w:t xml:space="preserve"> without that approval or consent, the project cannot succeed. </w:t>
      </w:r>
      <w:r w:rsidR="00CA4BB0" w:rsidRPr="00C15CCE">
        <w:t xml:space="preserve">It also states that the company </w:t>
      </w:r>
      <w:r w:rsidR="00BF3069" w:rsidRPr="00C15CCE">
        <w:t xml:space="preserve">would not have obtained consent </w:t>
      </w:r>
      <w:r w:rsidR="00CA4BB0" w:rsidRPr="00C15CCE">
        <w:t xml:space="preserve">had </w:t>
      </w:r>
      <w:r w:rsidR="00BF3069" w:rsidRPr="00C15CCE">
        <w:t>the months of violent protests in opposition to it</w:t>
      </w:r>
      <w:r w:rsidR="00CA4BB0" w:rsidRPr="00C15CCE">
        <w:t xml:space="preserve"> been predicted</w:t>
      </w:r>
      <w:r w:rsidR="00BF3069" w:rsidRPr="00C15CCE">
        <w:t xml:space="preserve">. Instead, </w:t>
      </w:r>
      <w:r w:rsidR="00CA4BB0" w:rsidRPr="00C15CCE">
        <w:t>the company</w:t>
      </w:r>
      <w:r w:rsidR="00BF3069" w:rsidRPr="00C15CCE">
        <w:t xml:space="preserve">’s support </w:t>
      </w:r>
      <w:r w:rsidR="00CA4BB0" w:rsidRPr="00C15CCE">
        <w:t xml:space="preserve">had come </w:t>
      </w:r>
      <w:r w:rsidR="00BF3069" w:rsidRPr="00C15CCE">
        <w:t xml:space="preserve">from a handful of communities in the area of influence of the </w:t>
      </w:r>
      <w:r w:rsidR="00CA4BB0" w:rsidRPr="00C15CCE">
        <w:t>p</w:t>
      </w:r>
      <w:r w:rsidR="00BF3069" w:rsidRPr="00C15CCE">
        <w:t xml:space="preserve">roject and not from the neighbouring communities that would also be affected by the </w:t>
      </w:r>
      <w:r w:rsidR="00CA4BB0" w:rsidRPr="00C15CCE">
        <w:t>p</w:t>
      </w:r>
      <w:r w:rsidR="00BF3069" w:rsidRPr="00C15CCE">
        <w:t xml:space="preserve">roject </w:t>
      </w:r>
      <w:r w:rsidR="00CA4BB0" w:rsidRPr="00C15CCE">
        <w:t xml:space="preserve">and </w:t>
      </w:r>
      <w:r w:rsidR="00BF3069" w:rsidRPr="00C15CCE">
        <w:t>who opposed it. This selective and divisive approach to consultation served to fuel discontent and conflict with cross border implications.</w:t>
      </w:r>
      <w:r w:rsidR="00CA4BB0" w:rsidRPr="007001B9">
        <w:rPr>
          <w:rStyle w:val="FootnoteReference"/>
        </w:rPr>
        <w:footnoteReference w:id="21"/>
      </w:r>
    </w:p>
    <w:p w14:paraId="0AC2AB55" w14:textId="1E23D06C" w:rsidR="00BF3069" w:rsidRPr="00C15CCE" w:rsidRDefault="00FC52EE">
      <w:pPr>
        <w:pStyle w:val="SingleTxtG"/>
      </w:pPr>
      <w:r w:rsidRPr="00C15CCE">
        <w:t>5</w:t>
      </w:r>
      <w:r>
        <w:t>4</w:t>
      </w:r>
      <w:r w:rsidR="003B148D" w:rsidRPr="00C15CCE">
        <w:t>.</w:t>
      </w:r>
      <w:r w:rsidR="003B148D" w:rsidRPr="00C15CCE">
        <w:tab/>
      </w:r>
      <w:r w:rsidR="005D7144" w:rsidRPr="00C15CCE">
        <w:t xml:space="preserve">The </w:t>
      </w:r>
      <w:r w:rsidR="005D7144" w:rsidRPr="0032548D">
        <w:t>Colombia Centre on Sustainable Investment submitted an</w:t>
      </w:r>
      <w:r w:rsidR="005D7144" w:rsidRPr="00C15CCE">
        <w:t xml:space="preserve"> </w:t>
      </w:r>
      <w:r w:rsidR="005D7144" w:rsidRPr="0032548D">
        <w:t>application</w:t>
      </w:r>
      <w:r w:rsidR="005D7144" w:rsidRPr="00C15CCE">
        <w:t xml:space="preserve"> </w:t>
      </w:r>
      <w:r w:rsidR="005D7144" w:rsidRPr="0032548D">
        <w:t>to file a</w:t>
      </w:r>
      <w:r w:rsidR="005D7144" w:rsidRPr="00C15CCE">
        <w:t xml:space="preserve"> </w:t>
      </w:r>
      <w:r w:rsidR="005D7144" w:rsidRPr="0032548D">
        <w:t>written submission</w:t>
      </w:r>
      <w:r w:rsidR="005D7144" w:rsidRPr="00C15CCE">
        <w:t xml:space="preserve"> in the case, but was denied by the tribunal.</w:t>
      </w:r>
      <w:r w:rsidR="005D7144" w:rsidRPr="007001B9">
        <w:rPr>
          <w:rStyle w:val="FootnoteReference"/>
        </w:rPr>
        <w:footnoteReference w:id="22"/>
      </w:r>
      <w:r w:rsidR="005D7144" w:rsidRPr="00C15CCE">
        <w:t xml:space="preserve"> The </w:t>
      </w:r>
      <w:r w:rsidR="00A63045" w:rsidRPr="00C15CCE">
        <w:t xml:space="preserve">amicus </w:t>
      </w:r>
      <w:r w:rsidR="005D7144" w:rsidRPr="00C15CCE">
        <w:t xml:space="preserve">submission had pointed </w:t>
      </w:r>
      <w:r w:rsidR="00BF3069" w:rsidRPr="00C15CCE">
        <w:t xml:space="preserve">to </w:t>
      </w:r>
      <w:r w:rsidR="00176CE5" w:rsidRPr="00C15CCE">
        <w:t xml:space="preserve">the </w:t>
      </w:r>
      <w:r w:rsidR="00BF3069" w:rsidRPr="00C15CCE">
        <w:t xml:space="preserve">inconsistency between the investor’s </w:t>
      </w:r>
      <w:r w:rsidR="00176CE5" w:rsidRPr="00C15CCE">
        <w:t xml:space="preserve">understanding </w:t>
      </w:r>
      <w:r w:rsidR="00BF3069" w:rsidRPr="00C15CCE">
        <w:t xml:space="preserve">of </w:t>
      </w:r>
      <w:r w:rsidR="00176CE5" w:rsidRPr="00C15CCE">
        <w:t xml:space="preserve">what is meant by </w:t>
      </w:r>
      <w:r w:rsidR="00AC027A">
        <w:t>“</w:t>
      </w:r>
      <w:r w:rsidR="00BF3069" w:rsidRPr="00C15CCE">
        <w:t>an investment</w:t>
      </w:r>
      <w:r w:rsidR="00AC027A">
        <w:t>”</w:t>
      </w:r>
      <w:r w:rsidR="00BF3069" w:rsidRPr="00C15CCE">
        <w:t xml:space="preserve"> </w:t>
      </w:r>
      <w:r w:rsidR="00176CE5" w:rsidRPr="00C15CCE">
        <w:t xml:space="preserve">and </w:t>
      </w:r>
      <w:r w:rsidR="00BF3069" w:rsidRPr="00C15CCE">
        <w:t xml:space="preserve">the definition in the </w:t>
      </w:r>
      <w:r w:rsidR="00B54C01" w:rsidRPr="00C15CCE">
        <w:t>free trade agreement</w:t>
      </w:r>
      <w:r w:rsidR="00176CE5" w:rsidRPr="00C15CCE">
        <w:t>.</w:t>
      </w:r>
      <w:r w:rsidR="00BF3069" w:rsidRPr="00C15CCE">
        <w:t xml:space="preserve"> </w:t>
      </w:r>
      <w:r w:rsidR="005D7144" w:rsidRPr="00C15CCE">
        <w:t xml:space="preserve">Furthermore, it had raised </w:t>
      </w:r>
      <w:r w:rsidR="00BF3069" w:rsidRPr="00C15CCE">
        <w:t xml:space="preserve">the consequent non-applicability of the </w:t>
      </w:r>
      <w:r w:rsidR="005A5AF7" w:rsidRPr="00C15CCE">
        <w:t>fair and equitable treatment</w:t>
      </w:r>
      <w:r w:rsidR="00BF3069" w:rsidRPr="00C15CCE">
        <w:t xml:space="preserve"> standard </w:t>
      </w:r>
      <w:r w:rsidR="00176CE5" w:rsidRPr="00C15CCE">
        <w:t xml:space="preserve">and </w:t>
      </w:r>
      <w:r w:rsidR="00BF3069" w:rsidRPr="00C15CCE">
        <w:t xml:space="preserve">the failure to demonstrate legitimate expectations, even if </w:t>
      </w:r>
      <w:r w:rsidR="005A5AF7" w:rsidRPr="00C15CCE">
        <w:t>that</w:t>
      </w:r>
      <w:r w:rsidR="00BF3069" w:rsidRPr="00C15CCE">
        <w:t xml:space="preserve"> standard </w:t>
      </w:r>
      <w:r w:rsidR="00176CE5" w:rsidRPr="00C15CCE">
        <w:t xml:space="preserve">had been </w:t>
      </w:r>
      <w:r w:rsidR="00BF3069" w:rsidRPr="00C15CCE">
        <w:t xml:space="preserve">applied. Similarly, it </w:t>
      </w:r>
      <w:r w:rsidR="005D7144" w:rsidRPr="00C15CCE">
        <w:t xml:space="preserve">had pointed </w:t>
      </w:r>
      <w:r w:rsidR="00BF3069" w:rsidRPr="00C15CCE">
        <w:t xml:space="preserve">to the central role </w:t>
      </w:r>
      <w:r w:rsidR="00176CE5" w:rsidRPr="00C15CCE">
        <w:t xml:space="preserve">that </w:t>
      </w:r>
      <w:r w:rsidR="00BF3069" w:rsidRPr="00C15CCE">
        <w:t xml:space="preserve">the requirement to seek and obtain </w:t>
      </w:r>
      <w:r w:rsidR="005A5AF7" w:rsidRPr="00C15CCE">
        <w:t>free</w:t>
      </w:r>
      <w:r w:rsidR="00924282" w:rsidRPr="00C15CCE">
        <w:t>,</w:t>
      </w:r>
      <w:r w:rsidR="005A5AF7" w:rsidRPr="00C15CCE">
        <w:t xml:space="preserve"> prior and informed consent </w:t>
      </w:r>
      <w:r w:rsidR="00BF3069" w:rsidRPr="00C15CCE">
        <w:t>should play in the assessment of the facts and the determination of the award</w:t>
      </w:r>
      <w:r w:rsidR="00176CE5" w:rsidRPr="00C15CCE">
        <w:t>,</w:t>
      </w:r>
      <w:r w:rsidR="00BF3069" w:rsidRPr="00C15CCE">
        <w:t xml:space="preserve"> and the urgency of ensuring compliance with this requirement</w:t>
      </w:r>
      <w:r w:rsidR="00176CE5" w:rsidRPr="00C15CCE">
        <w:t>,</w:t>
      </w:r>
      <w:r w:rsidR="00BF3069" w:rsidRPr="00C15CCE">
        <w:t xml:space="preserve"> in </w:t>
      </w:r>
      <w:r w:rsidR="00991386" w:rsidRPr="00C15CCE">
        <w:t xml:space="preserve">the </w:t>
      </w:r>
      <w:r w:rsidR="00BF3069" w:rsidRPr="00C15CCE">
        <w:t>light of the extensive mining</w:t>
      </w:r>
      <w:r w:rsidR="00176CE5" w:rsidRPr="00C15CCE">
        <w:t>-</w:t>
      </w:r>
      <w:r w:rsidR="00BF3069" w:rsidRPr="00C15CCE">
        <w:t xml:space="preserve">related social conflict throughout Peru. </w:t>
      </w:r>
      <w:r w:rsidR="005D7144" w:rsidRPr="00C15CCE">
        <w:t>According to the submission, p</w:t>
      </w:r>
      <w:r w:rsidR="00BF3069" w:rsidRPr="00C15CCE">
        <w:t xml:space="preserve">roviding compensation to </w:t>
      </w:r>
      <w:r w:rsidR="00176CE5" w:rsidRPr="00C15CCE">
        <w:t xml:space="preserve">the company </w:t>
      </w:r>
      <w:r w:rsidR="00BF3069" w:rsidRPr="00C15CCE">
        <w:t>would be equivalent to granting it a right to exploitation and would disregard indigenous peoples</w:t>
      </w:r>
      <w:r w:rsidR="00854ABC" w:rsidRPr="00C15CCE">
        <w:t>’ rights</w:t>
      </w:r>
      <w:r w:rsidR="00BF3069" w:rsidRPr="00C15CCE">
        <w:t>.</w:t>
      </w:r>
    </w:p>
    <w:p w14:paraId="693399D8" w14:textId="5EFF7CAD" w:rsidR="00BF3069" w:rsidRPr="00C15CCE" w:rsidRDefault="000D6B69" w:rsidP="001139C2">
      <w:pPr>
        <w:pStyle w:val="H1G"/>
      </w:pPr>
      <w:bookmarkStart w:id="39" w:name="_Toc457231202"/>
      <w:r w:rsidRPr="00C15CCE">
        <w:tab/>
        <w:t>D.</w:t>
      </w:r>
      <w:r w:rsidRPr="00C15CCE">
        <w:tab/>
      </w:r>
      <w:r w:rsidR="00BF3069" w:rsidRPr="00C15CCE">
        <w:t xml:space="preserve">Observations on </w:t>
      </w:r>
      <w:r w:rsidR="001139C2" w:rsidRPr="00C15CCE">
        <w:t>investor-State dispute settlements</w:t>
      </w:r>
      <w:bookmarkEnd w:id="39"/>
    </w:p>
    <w:p w14:paraId="7BA1D59F" w14:textId="7CBBE74F" w:rsidR="00BF3069" w:rsidRPr="00C15CCE" w:rsidRDefault="00FC52EE">
      <w:pPr>
        <w:pStyle w:val="SingleTxtG"/>
      </w:pPr>
      <w:r w:rsidRPr="00C15CCE">
        <w:t>5</w:t>
      </w:r>
      <w:r>
        <w:t>5</w:t>
      </w:r>
      <w:r w:rsidR="000D6B69" w:rsidRPr="00C15CCE">
        <w:t>.</w:t>
      </w:r>
      <w:r w:rsidR="000D6B69" w:rsidRPr="00C15CCE">
        <w:tab/>
      </w:r>
      <w:r w:rsidR="00BF3069" w:rsidRPr="00C15CCE">
        <w:t xml:space="preserve">A number of observations can be made with regard to the </w:t>
      </w:r>
      <w:r w:rsidR="005D7144" w:rsidRPr="00C15CCE">
        <w:t xml:space="preserve">above </w:t>
      </w:r>
      <w:r w:rsidR="00BF3069" w:rsidRPr="00C15CCE">
        <w:t xml:space="preserve">cases. Firstly, in all of the cases where an award was issued, </w:t>
      </w:r>
      <w:r w:rsidR="000D2F15" w:rsidRPr="00C15CCE">
        <w:t>international human rights law</w:t>
      </w:r>
      <w:r w:rsidR="00BF3069" w:rsidRPr="00C15CCE">
        <w:t xml:space="preserve"> as it pertains to indigenous peoples’ rights was not considered a source of applicable law. With the exception of </w:t>
      </w:r>
      <w:proofErr w:type="spellStart"/>
      <w:r w:rsidR="005D7144" w:rsidRPr="00C15CCE">
        <w:rPr>
          <w:i/>
        </w:rPr>
        <w:t>Glamis</w:t>
      </w:r>
      <w:proofErr w:type="spellEnd"/>
      <w:r w:rsidR="005D7144" w:rsidRPr="00C15CCE">
        <w:rPr>
          <w:i/>
        </w:rPr>
        <w:t xml:space="preserve"> Gold v. United States</w:t>
      </w:r>
      <w:r w:rsidR="00BF3069" w:rsidRPr="00C15CCE">
        <w:t xml:space="preserve">, indigenous peoples’ rights and interests were effectively ignored by tribunals and considered immaterial to proceedings, despite the fact that violations of their rights and efforts to assert them </w:t>
      </w:r>
      <w:r w:rsidR="005D7144" w:rsidRPr="00C15CCE">
        <w:t xml:space="preserve">had been </w:t>
      </w:r>
      <w:r w:rsidR="00BF3069" w:rsidRPr="00C15CCE">
        <w:t>core issues underpinning the disputes in question</w:t>
      </w:r>
      <w:r w:rsidR="005D7144" w:rsidRPr="00C15CCE">
        <w:t>,</w:t>
      </w:r>
      <w:r w:rsidR="00BF3069" w:rsidRPr="00C15CCE">
        <w:t xml:space="preserve"> and the decisions could have </w:t>
      </w:r>
      <w:r w:rsidR="005D7144" w:rsidRPr="00C15CCE">
        <w:t xml:space="preserve">had </w:t>
      </w:r>
      <w:r w:rsidR="00BF3069" w:rsidRPr="00C15CCE">
        <w:t xml:space="preserve">potentially profound impacts on their rights and well-being. </w:t>
      </w:r>
    </w:p>
    <w:p w14:paraId="0A8D3305" w14:textId="718BFF0B" w:rsidR="00BF3069" w:rsidRPr="00C15CCE" w:rsidRDefault="00FC52EE" w:rsidP="005D7144">
      <w:pPr>
        <w:pStyle w:val="SingleTxtG"/>
      </w:pPr>
      <w:r>
        <w:t>56</w:t>
      </w:r>
      <w:r w:rsidR="000D6B69" w:rsidRPr="00C15CCE">
        <w:t>.</w:t>
      </w:r>
      <w:r w:rsidR="000D6B69" w:rsidRPr="00C15CCE">
        <w:tab/>
      </w:r>
      <w:r w:rsidR="00BF3069" w:rsidRPr="00C15CCE">
        <w:t>The d</w:t>
      </w:r>
      <w:r w:rsidR="00E122F1" w:rsidRPr="00C15CCE">
        <w:t xml:space="preserve">ecision </w:t>
      </w:r>
      <w:r w:rsidR="005D7144" w:rsidRPr="00C15CCE">
        <w:t xml:space="preserve">in that case </w:t>
      </w:r>
      <w:r w:rsidR="00E122F1" w:rsidRPr="00C15CCE">
        <w:t>is regarded as forward-l</w:t>
      </w:r>
      <w:r w:rsidR="00BF3069" w:rsidRPr="00C15CCE">
        <w:t xml:space="preserve">ooking in terms of ensuring respect for the protection of indigenous peoples’ sacred spaces and demonstrating that awards can be sensitive to and inclusive of indigenous peoples’ issues. </w:t>
      </w:r>
      <w:r w:rsidR="005D7144" w:rsidRPr="00C15CCE">
        <w:t xml:space="preserve">The </w:t>
      </w:r>
      <w:r w:rsidR="00BF3069" w:rsidRPr="00C15CCE">
        <w:t xml:space="preserve">tribunal’s decision that a 50 </w:t>
      </w:r>
      <w:r w:rsidR="005D7144" w:rsidRPr="00C15CCE">
        <w:t xml:space="preserve">per cent </w:t>
      </w:r>
      <w:r w:rsidR="00BF3069" w:rsidRPr="00C15CCE">
        <w:t>reduction in the projected earnings, arising from a measure aimed at protecting indigenous peo</w:t>
      </w:r>
      <w:r w:rsidR="00E122F1" w:rsidRPr="00C15CCE">
        <w:t xml:space="preserve">ples’ sacred places, did not </w:t>
      </w:r>
      <w:r w:rsidR="00BF3069" w:rsidRPr="00C15CCE">
        <w:t xml:space="preserve">constitute indirect expropriation and that the measures did not constitute a “manifestly arbitrary” denial of </w:t>
      </w:r>
      <w:proofErr w:type="gramStart"/>
      <w:r w:rsidR="00BF3069" w:rsidRPr="00C15CCE">
        <w:t>justice</w:t>
      </w:r>
      <w:r w:rsidR="005D7144" w:rsidRPr="00C15CCE">
        <w:t>,</w:t>
      </w:r>
      <w:proofErr w:type="gramEnd"/>
      <w:r w:rsidR="00BF3069" w:rsidRPr="00C15CCE">
        <w:t xml:space="preserve"> supports this view. </w:t>
      </w:r>
    </w:p>
    <w:p w14:paraId="65EAFCD6" w14:textId="48904305" w:rsidR="00BF3069" w:rsidRPr="00C15CCE" w:rsidRDefault="00FC52EE" w:rsidP="005D7144">
      <w:pPr>
        <w:pStyle w:val="SingleTxtG"/>
      </w:pPr>
      <w:r>
        <w:t>57</w:t>
      </w:r>
      <w:r w:rsidR="000D6B69" w:rsidRPr="00C15CCE">
        <w:t>.</w:t>
      </w:r>
      <w:r w:rsidR="000D6B69" w:rsidRPr="00C15CCE">
        <w:tab/>
      </w:r>
      <w:r w:rsidR="005D7144" w:rsidRPr="00C15CCE">
        <w:t>However</w:t>
      </w:r>
      <w:r w:rsidR="00BF3069" w:rsidRPr="00C15CCE">
        <w:t xml:space="preserve">, the </w:t>
      </w:r>
      <w:r w:rsidR="005D7144" w:rsidRPr="00C15CCE">
        <w:t>t</w:t>
      </w:r>
      <w:r w:rsidR="00BF3069" w:rsidRPr="00C15CCE">
        <w:t xml:space="preserve">ribunal essentially ignored the position articulated in the Quechan nation amicus </w:t>
      </w:r>
      <w:r w:rsidR="00A63045" w:rsidRPr="00C15CCE">
        <w:t xml:space="preserve">submission </w:t>
      </w:r>
      <w:r w:rsidR="00BF3069" w:rsidRPr="00C15CCE">
        <w:t xml:space="preserve">that </w:t>
      </w:r>
      <w:r w:rsidR="000D2F15" w:rsidRPr="00C15CCE">
        <w:t>international human rights law</w:t>
      </w:r>
      <w:r w:rsidR="00BF3069" w:rsidRPr="00C15CCE">
        <w:t xml:space="preserve"> as it pertained to the rights arising in the case should be considered applicable law. A related critique is that the tribunal relied heavily on </w:t>
      </w:r>
      <w:r w:rsidR="005D7144" w:rsidRPr="00C15CCE">
        <w:t xml:space="preserve">the </w:t>
      </w:r>
      <w:r w:rsidR="00BF3069" w:rsidRPr="00C15CCE">
        <w:t xml:space="preserve">robust legislative history </w:t>
      </w:r>
      <w:r w:rsidR="005D7144" w:rsidRPr="00C15CCE">
        <w:t xml:space="preserve">in California relating </w:t>
      </w:r>
      <w:r w:rsidR="00BF3069" w:rsidRPr="00C15CCE">
        <w:t>to the environment in the determination of what constituted an investor</w:t>
      </w:r>
      <w:r w:rsidR="00AC027A">
        <w:t>’</w:t>
      </w:r>
      <w:r w:rsidR="00BF3069" w:rsidRPr="00C15CCE">
        <w:t xml:space="preserve">s legitimate expectation, thereby setting a dangerous precedent in jurisdictions that do not have such a history. </w:t>
      </w:r>
    </w:p>
    <w:p w14:paraId="02F29C86" w14:textId="495F00B5" w:rsidR="00BF3069" w:rsidRPr="00C15CCE" w:rsidRDefault="00FC52EE" w:rsidP="005D7144">
      <w:pPr>
        <w:pStyle w:val="SingleTxtG"/>
      </w:pPr>
      <w:r>
        <w:t>58</w:t>
      </w:r>
      <w:r w:rsidR="000D6B69" w:rsidRPr="00C15CCE">
        <w:t>.</w:t>
      </w:r>
      <w:r w:rsidR="000D6B69" w:rsidRPr="00C15CCE">
        <w:tab/>
      </w:r>
      <w:r w:rsidR="00BF3069" w:rsidRPr="00C15CCE">
        <w:t xml:space="preserve">How a tribunal would respond to such an argument is unknown. An alternative argument could be that, in States where the rule of law is weak, legislative reform to respect human rights is inevitable once the political environment matures sufficiently. As State obligations in relation to indigenous peoples exist under </w:t>
      </w:r>
      <w:r w:rsidR="000D2F15" w:rsidRPr="00C15CCE">
        <w:t>international human rights law</w:t>
      </w:r>
      <w:r w:rsidR="005D7144" w:rsidRPr="00C15CCE">
        <w:t>,</w:t>
      </w:r>
      <w:r w:rsidR="00BF3069" w:rsidRPr="00C15CCE">
        <w:t xml:space="preserve"> a reasonable investor should expect that they will eventually be implemented, as any expectation that they will not is blatantly unjust and lacks legitimacy. A clearer position on behalf of the tribunal, that </w:t>
      </w:r>
      <w:r w:rsidR="005D7144" w:rsidRPr="00C15CCE">
        <w:t xml:space="preserve">a </w:t>
      </w:r>
      <w:r w:rsidR="00BF3069" w:rsidRPr="00C15CCE">
        <w:t>State maintain</w:t>
      </w:r>
      <w:r w:rsidR="005D7144" w:rsidRPr="00C15CCE">
        <w:t>s</w:t>
      </w:r>
      <w:r w:rsidR="00BF3069" w:rsidRPr="00C15CCE">
        <w:t xml:space="preserve"> the right to regulate in order to protect </w:t>
      </w:r>
      <w:r w:rsidR="005D7144" w:rsidRPr="00C15CCE">
        <w:t xml:space="preserve">its </w:t>
      </w:r>
      <w:r w:rsidR="00BF3069" w:rsidRPr="00C15CCE">
        <w:t>indigenous peoples’ rights</w:t>
      </w:r>
      <w:r w:rsidR="005D7144" w:rsidRPr="00C15CCE">
        <w:t>,</w:t>
      </w:r>
      <w:r w:rsidR="00BF3069" w:rsidRPr="00C15CCE">
        <w:t xml:space="preserve"> as recognized under </w:t>
      </w:r>
      <w:r w:rsidR="000D2F15" w:rsidRPr="00C15CCE">
        <w:t>international human rights law</w:t>
      </w:r>
      <w:r w:rsidR="00BF3069" w:rsidRPr="00C15CCE">
        <w:t>, would have avoided this ambiguity.</w:t>
      </w:r>
    </w:p>
    <w:p w14:paraId="306B810B" w14:textId="575460D4" w:rsidR="00BF3069" w:rsidRPr="00C15CCE" w:rsidRDefault="00FC52EE" w:rsidP="00625D23">
      <w:pPr>
        <w:pStyle w:val="SingleTxtG"/>
      </w:pPr>
      <w:r>
        <w:t>59</w:t>
      </w:r>
      <w:r w:rsidR="000D6B69" w:rsidRPr="00C15CCE">
        <w:t>.</w:t>
      </w:r>
      <w:r w:rsidR="000D6B69" w:rsidRPr="00C15CCE">
        <w:tab/>
      </w:r>
      <w:r w:rsidR="00BF3069" w:rsidRPr="00C15CCE">
        <w:t>One reason provided for the failure of tribunals to address indigenous rights was the State</w:t>
      </w:r>
      <w:r w:rsidR="00AC027A">
        <w:t>’</w:t>
      </w:r>
      <w:r w:rsidR="00CF6E64" w:rsidRPr="00C15CCE">
        <w:t>s</w:t>
      </w:r>
      <w:r w:rsidR="00BF3069" w:rsidRPr="00C15CCE">
        <w:t xml:space="preserve"> failure to raise human rights issues in its arguments, a view also expressed by tribunals in other cases. This contrasts with the pending cases</w:t>
      </w:r>
      <w:r w:rsidR="00CF6E64" w:rsidRPr="00C15CCE">
        <w:t xml:space="preserve"> of </w:t>
      </w:r>
      <w:r w:rsidR="00CF6E64" w:rsidRPr="00C15CCE">
        <w:rPr>
          <w:i/>
          <w:iCs/>
        </w:rPr>
        <w:t xml:space="preserve">Bear Creek Mining Corp. v. Peru </w:t>
      </w:r>
      <w:r w:rsidR="00CF6E64" w:rsidRPr="0032548D">
        <w:t>and</w:t>
      </w:r>
      <w:r w:rsidR="00CF6E64" w:rsidRPr="00C15CCE">
        <w:rPr>
          <w:i/>
          <w:iCs/>
        </w:rPr>
        <w:t xml:space="preserve"> </w:t>
      </w:r>
      <w:r w:rsidR="00CF6E64" w:rsidRPr="00C15CCE">
        <w:rPr>
          <w:i/>
        </w:rPr>
        <w:t xml:space="preserve">South American Silver Mining v. the </w:t>
      </w:r>
      <w:proofErr w:type="spellStart"/>
      <w:r w:rsidR="00CF6E64" w:rsidRPr="00C15CCE">
        <w:rPr>
          <w:i/>
        </w:rPr>
        <w:t>Plurinational</w:t>
      </w:r>
      <w:proofErr w:type="spellEnd"/>
      <w:r w:rsidR="00CF6E64" w:rsidRPr="00C15CCE">
        <w:rPr>
          <w:i/>
        </w:rPr>
        <w:t xml:space="preserve"> State of Bolivia</w:t>
      </w:r>
      <w:r w:rsidR="00BF3069" w:rsidRPr="00C15CCE">
        <w:t xml:space="preserve">, </w:t>
      </w:r>
      <w:r w:rsidR="00625D23" w:rsidRPr="00C15CCE">
        <w:t xml:space="preserve">in which </w:t>
      </w:r>
      <w:r w:rsidR="00BF3069" w:rsidRPr="00C15CCE">
        <w:t xml:space="preserve">the States place significant emphasis on indigenous peoples’ rights, in particular consultation and </w:t>
      </w:r>
      <w:r w:rsidR="005A5AF7" w:rsidRPr="00C15CCE">
        <w:t>free</w:t>
      </w:r>
      <w:r w:rsidR="00924282" w:rsidRPr="00C15CCE">
        <w:t>,</w:t>
      </w:r>
      <w:r w:rsidR="005A5AF7" w:rsidRPr="00C15CCE">
        <w:t xml:space="preserve"> prior and informed consent</w:t>
      </w:r>
      <w:r w:rsidR="00BF3069" w:rsidRPr="00C15CCE">
        <w:t xml:space="preserve"> rights, as meriting consideration by the tribunals. This development points to a potential synergy between affording protection to indigenous peoples’ rights in domestic regulation and </w:t>
      </w:r>
      <w:r w:rsidR="00E2566F" w:rsidRPr="00C15CCE">
        <w:t>international investment agreements</w:t>
      </w:r>
      <w:r w:rsidR="00BF3069" w:rsidRPr="00C15CCE">
        <w:t xml:space="preserve"> and reducing the risk of potentially costly </w:t>
      </w:r>
      <w:r w:rsidR="00625D23" w:rsidRPr="00C15CCE">
        <w:t>law</w:t>
      </w:r>
      <w:r w:rsidR="00BF3069" w:rsidRPr="00C15CCE">
        <w:t xml:space="preserve">suits in the context of measures </w:t>
      </w:r>
      <w:r w:rsidR="00625D23" w:rsidRPr="00C15CCE">
        <w:t xml:space="preserve">affecting </w:t>
      </w:r>
      <w:r w:rsidR="00BF3069" w:rsidRPr="00C15CCE">
        <w:t xml:space="preserve">investor protections. </w:t>
      </w:r>
    </w:p>
    <w:p w14:paraId="27425DF7" w14:textId="0F155833" w:rsidR="00BF3069" w:rsidRPr="00C15CCE" w:rsidRDefault="000D6B69">
      <w:pPr>
        <w:pStyle w:val="SingleTxtG"/>
      </w:pPr>
      <w:r w:rsidRPr="00C15CCE">
        <w:t>6</w:t>
      </w:r>
      <w:r w:rsidR="00FC52EE">
        <w:t>0</w:t>
      </w:r>
      <w:r w:rsidRPr="00C15CCE">
        <w:t>.</w:t>
      </w:r>
      <w:r w:rsidRPr="00C15CCE">
        <w:tab/>
      </w:r>
      <w:r w:rsidR="00BF3069" w:rsidRPr="00C15CCE">
        <w:t xml:space="preserve">These cases also raise important issues regarding corporate and State responsibilities in relation to consultations seeking </w:t>
      </w:r>
      <w:r w:rsidR="009A78C6" w:rsidRPr="00C15CCE">
        <w:t xml:space="preserve">to establish the </w:t>
      </w:r>
      <w:r w:rsidR="005A5AF7" w:rsidRPr="00C15CCE">
        <w:t>free</w:t>
      </w:r>
      <w:r w:rsidR="00924282" w:rsidRPr="00C15CCE">
        <w:t>,</w:t>
      </w:r>
      <w:r w:rsidR="005A5AF7" w:rsidRPr="00C15CCE">
        <w:t xml:space="preserve"> prior and informed consent</w:t>
      </w:r>
      <w:r w:rsidR="00BF3069" w:rsidRPr="00C15CCE">
        <w:t xml:space="preserve"> </w:t>
      </w:r>
      <w:r w:rsidR="009A78C6" w:rsidRPr="00C15CCE">
        <w:t xml:space="preserve">of indigenous peoples, </w:t>
      </w:r>
      <w:r w:rsidR="00BF3069" w:rsidRPr="00C15CCE">
        <w:t xml:space="preserve">and the relationship </w:t>
      </w:r>
      <w:r w:rsidR="005A5AF7" w:rsidRPr="00C15CCE">
        <w:t xml:space="preserve">that such consent </w:t>
      </w:r>
      <w:r w:rsidR="00BF3069" w:rsidRPr="00C15CCE">
        <w:t xml:space="preserve">has </w:t>
      </w:r>
      <w:r w:rsidR="009A78C6" w:rsidRPr="00C15CCE">
        <w:t xml:space="preserve">in </w:t>
      </w:r>
      <w:r w:rsidR="00BF3069" w:rsidRPr="00C15CCE">
        <w:t xml:space="preserve">establishing an investment over which an investor can claim protection. In doing so, </w:t>
      </w:r>
      <w:r w:rsidR="001205D6" w:rsidRPr="00C15CCE">
        <w:t xml:space="preserve">the cases give </w:t>
      </w:r>
      <w:r w:rsidR="00BF3069" w:rsidRPr="00C15CCE">
        <w:t xml:space="preserve">tribunals an opportunity to address an issue of fundamental importance to indigenous peoples’ rights and to ensuring greater coherence between </w:t>
      </w:r>
      <w:r w:rsidR="000D2F15" w:rsidRPr="00C15CCE">
        <w:t xml:space="preserve">the international investment law </w:t>
      </w:r>
      <w:r w:rsidR="00BF3069" w:rsidRPr="00C15CCE">
        <w:t xml:space="preserve">and </w:t>
      </w:r>
      <w:r w:rsidR="000D2F15" w:rsidRPr="00C15CCE">
        <w:t>international human rights law</w:t>
      </w:r>
      <w:r w:rsidR="00BF3069" w:rsidRPr="00C15CCE">
        <w:t xml:space="preserve">. An overarching issue </w:t>
      </w:r>
      <w:r w:rsidR="001205D6" w:rsidRPr="00C15CCE">
        <w:t xml:space="preserve">that </w:t>
      </w:r>
      <w:r w:rsidR="00BF3069" w:rsidRPr="00C15CCE">
        <w:t xml:space="preserve">arises relates to the role of corporate </w:t>
      </w:r>
      <w:r w:rsidR="001205D6" w:rsidRPr="00C15CCE">
        <w:t>h</w:t>
      </w:r>
      <w:r w:rsidR="00BF3069" w:rsidRPr="00C15CCE">
        <w:t xml:space="preserve">uman </w:t>
      </w:r>
      <w:r w:rsidR="001205D6" w:rsidRPr="00C15CCE">
        <w:t>r</w:t>
      </w:r>
      <w:r w:rsidR="00BF3069" w:rsidRPr="00C15CCE">
        <w:t xml:space="preserve">ights </w:t>
      </w:r>
      <w:r w:rsidR="001205D6" w:rsidRPr="00C15CCE">
        <w:t>d</w:t>
      </w:r>
      <w:r w:rsidR="00BF3069" w:rsidRPr="00C15CCE">
        <w:t xml:space="preserve">ue </w:t>
      </w:r>
      <w:r w:rsidR="001205D6" w:rsidRPr="00C15CCE">
        <w:t>d</w:t>
      </w:r>
      <w:r w:rsidR="00BF3069" w:rsidRPr="00C15CCE">
        <w:t xml:space="preserve">iligence in determining legitimate expectations in contexts where social conflict and rights violations appear inevitable in the absence of </w:t>
      </w:r>
      <w:r w:rsidR="005A5AF7" w:rsidRPr="00C15CCE">
        <w:t>free</w:t>
      </w:r>
      <w:r w:rsidR="00924282" w:rsidRPr="00C15CCE">
        <w:t>,</w:t>
      </w:r>
      <w:r w:rsidR="005A5AF7" w:rsidRPr="00C15CCE">
        <w:t xml:space="preserve"> prior and informed consent</w:t>
      </w:r>
      <w:r w:rsidR="00BF3069" w:rsidRPr="00C15CCE">
        <w:t>.</w:t>
      </w:r>
    </w:p>
    <w:p w14:paraId="381B847A" w14:textId="091D9F7C" w:rsidR="00BF3069" w:rsidRPr="00C15CCE" w:rsidRDefault="00FC52EE">
      <w:pPr>
        <w:pStyle w:val="SingleTxtG"/>
      </w:pPr>
      <w:r w:rsidRPr="00C15CCE">
        <w:t>6</w:t>
      </w:r>
      <w:r>
        <w:t>1</w:t>
      </w:r>
      <w:r w:rsidR="000D6B69" w:rsidRPr="00C15CCE">
        <w:t>.</w:t>
      </w:r>
      <w:r w:rsidR="000D6B69" w:rsidRPr="00C15CCE">
        <w:tab/>
      </w:r>
      <w:r w:rsidR="00BF3069" w:rsidRPr="00C15CCE">
        <w:t xml:space="preserve">The cases also illustrate the frequent tensions that arise between </w:t>
      </w:r>
      <w:r w:rsidR="000D2F15" w:rsidRPr="00C15CCE">
        <w:t>the international human rights law</w:t>
      </w:r>
      <w:r w:rsidR="00BF3069" w:rsidRPr="00C15CCE">
        <w:t xml:space="preserve"> and </w:t>
      </w:r>
      <w:r w:rsidR="000D2F15" w:rsidRPr="00C15CCE">
        <w:t>international investment law regimes</w:t>
      </w:r>
      <w:r w:rsidR="00BF3069" w:rsidRPr="00C15CCE">
        <w:t xml:space="preserve">. In </w:t>
      </w:r>
      <w:r w:rsidR="00BF3069" w:rsidRPr="0032548D">
        <w:rPr>
          <w:i/>
          <w:iCs/>
        </w:rPr>
        <w:t xml:space="preserve">Burlington </w:t>
      </w:r>
      <w:r w:rsidR="001205D6" w:rsidRPr="00C15CCE">
        <w:rPr>
          <w:i/>
        </w:rPr>
        <w:t xml:space="preserve">Resources Inc. </w:t>
      </w:r>
      <w:r w:rsidR="00BF3069" w:rsidRPr="0032548D">
        <w:rPr>
          <w:i/>
          <w:iCs/>
        </w:rPr>
        <w:t>v</w:t>
      </w:r>
      <w:r w:rsidR="00F333AA" w:rsidRPr="00C15CCE">
        <w:rPr>
          <w:i/>
          <w:iCs/>
        </w:rPr>
        <w:t>.</w:t>
      </w:r>
      <w:r w:rsidR="00BF3069" w:rsidRPr="0032548D">
        <w:rPr>
          <w:i/>
          <w:iCs/>
        </w:rPr>
        <w:t xml:space="preserve"> Ecuador</w:t>
      </w:r>
      <w:r w:rsidR="001139C2" w:rsidRPr="0032548D">
        <w:t>,</w:t>
      </w:r>
      <w:r w:rsidR="00BF3069" w:rsidRPr="00C15CCE">
        <w:t xml:space="preserve"> the contrast is striking between the </w:t>
      </w:r>
      <w:r w:rsidR="001205D6" w:rsidRPr="00C15CCE">
        <w:t xml:space="preserve">findings of the </w:t>
      </w:r>
      <w:r w:rsidR="00010FB5" w:rsidRPr="00C15CCE">
        <w:t>Inter-American Court of Human Rights</w:t>
      </w:r>
      <w:r w:rsidR="00BF3069" w:rsidRPr="00C15CCE">
        <w:t xml:space="preserve"> that the State used unnecessary and excessive force against the indigenous peoples</w:t>
      </w:r>
      <w:r w:rsidR="001205D6" w:rsidRPr="00C15CCE">
        <w:t>,</w:t>
      </w:r>
      <w:r w:rsidR="00BF3069" w:rsidRPr="00C15CCE">
        <w:t xml:space="preserve"> </w:t>
      </w:r>
      <w:r w:rsidR="001205D6" w:rsidRPr="00C15CCE">
        <w:t xml:space="preserve">thereby </w:t>
      </w:r>
      <w:r w:rsidR="00BF3069" w:rsidRPr="00C15CCE">
        <w:t xml:space="preserve">threatening their existence, and the claim by the company </w:t>
      </w:r>
      <w:r w:rsidR="001139C2" w:rsidRPr="00C15CCE">
        <w:t>involved in the investor-State dispute settlement</w:t>
      </w:r>
      <w:r w:rsidR="00BF3069" w:rsidRPr="00C15CCE">
        <w:t xml:space="preserve"> that the State had not used sufficient force to protect its investment from those indigenous peoples, with neither the company </w:t>
      </w:r>
      <w:r w:rsidR="001205D6" w:rsidRPr="00C15CCE">
        <w:t xml:space="preserve">nor </w:t>
      </w:r>
      <w:r w:rsidR="00BF3069" w:rsidRPr="00C15CCE">
        <w:t xml:space="preserve">the State seeing fit to address indigenous peoples’ rights in their arguments. </w:t>
      </w:r>
    </w:p>
    <w:p w14:paraId="12B61B8F" w14:textId="1096C965" w:rsidR="00BF3069" w:rsidRPr="00C15CCE" w:rsidRDefault="00FC52EE">
      <w:pPr>
        <w:pStyle w:val="SingleTxtG"/>
      </w:pPr>
      <w:r w:rsidRPr="00C15CCE">
        <w:t>6</w:t>
      </w:r>
      <w:r>
        <w:t>2</w:t>
      </w:r>
      <w:r w:rsidR="000D6B69" w:rsidRPr="00C15CCE">
        <w:t>.</w:t>
      </w:r>
      <w:r w:rsidR="000D6B69" w:rsidRPr="00C15CCE">
        <w:tab/>
      </w:r>
      <w:r w:rsidR="001205D6" w:rsidRPr="00C15CCE">
        <w:t xml:space="preserve">The number of </w:t>
      </w:r>
      <w:r w:rsidR="001139C2" w:rsidRPr="00C15CCE">
        <w:t xml:space="preserve">investor-State dispute settlement </w:t>
      </w:r>
      <w:r w:rsidR="00BF3069" w:rsidRPr="00C15CCE">
        <w:t>cases involving indigenous peoples’ rights is growing</w:t>
      </w:r>
      <w:r w:rsidR="001205D6" w:rsidRPr="00C15CCE">
        <w:t xml:space="preserve">, a fact that could </w:t>
      </w:r>
      <w:r w:rsidR="00BF3069" w:rsidRPr="00C15CCE">
        <w:t xml:space="preserve">be related to the speculative nature of </w:t>
      </w:r>
      <w:r w:rsidR="001139C2" w:rsidRPr="00C15CCE">
        <w:t xml:space="preserve">such settlements, </w:t>
      </w:r>
      <w:r w:rsidR="00BF3069" w:rsidRPr="00C15CCE">
        <w:t xml:space="preserve">which encourages investors, in particular risk-taking extractive companies, to seek ever broader interpretations of </w:t>
      </w:r>
      <w:r w:rsidR="00E2566F" w:rsidRPr="00C15CCE">
        <w:t xml:space="preserve">the </w:t>
      </w:r>
      <w:r w:rsidR="00BF3069" w:rsidRPr="00C15CCE">
        <w:t>protections</w:t>
      </w:r>
      <w:r w:rsidR="00E2566F" w:rsidRPr="00C15CCE">
        <w:t xml:space="preserve"> surrounding international investment agreements</w:t>
      </w:r>
      <w:r w:rsidR="00BF3069" w:rsidRPr="00C15CCE">
        <w:t xml:space="preserve">. </w:t>
      </w:r>
      <w:r w:rsidR="001205D6" w:rsidRPr="00C15CCE">
        <w:t xml:space="preserve">Similarly, the </w:t>
      </w:r>
      <w:r w:rsidR="00BF3069" w:rsidRPr="00C15CCE">
        <w:t>expectation among risk</w:t>
      </w:r>
      <w:r w:rsidR="001205D6" w:rsidRPr="00C15CCE">
        <w:t>-</w:t>
      </w:r>
      <w:r w:rsidR="00BF3069" w:rsidRPr="00C15CCE">
        <w:t xml:space="preserve">adverse States that </w:t>
      </w:r>
      <w:r w:rsidR="001205D6" w:rsidRPr="00C15CCE">
        <w:t xml:space="preserve">the </w:t>
      </w:r>
      <w:r w:rsidR="00BF3069" w:rsidRPr="00C15CCE">
        <w:t xml:space="preserve">trend will continue reduces the probability that </w:t>
      </w:r>
      <w:r w:rsidR="001205D6" w:rsidRPr="00C15CCE">
        <w:t xml:space="preserve">States </w:t>
      </w:r>
      <w:r w:rsidR="00BF3069" w:rsidRPr="00C15CCE">
        <w:t>will take urgently needed measures to recognize</w:t>
      </w:r>
      <w:r w:rsidR="001205D6" w:rsidRPr="00C15CCE">
        <w:t>,</w:t>
      </w:r>
      <w:r w:rsidR="00BF3069" w:rsidRPr="00C15CCE">
        <w:t xml:space="preserve"> protect, respect and fulfil indigenous peoples’ rights, including </w:t>
      </w:r>
      <w:r w:rsidR="001205D6" w:rsidRPr="00C15CCE">
        <w:t xml:space="preserve">by </w:t>
      </w:r>
      <w:r w:rsidR="00BF3069" w:rsidRPr="00C15CCE">
        <w:t>addressing historical injustices in relation to land claims.</w:t>
      </w:r>
    </w:p>
    <w:p w14:paraId="6F4BEB41" w14:textId="22ED65F0" w:rsidR="00BF3069" w:rsidRPr="00C15CCE" w:rsidRDefault="00FC52EE">
      <w:pPr>
        <w:pStyle w:val="SingleTxtG"/>
      </w:pPr>
      <w:r w:rsidRPr="00C15CCE">
        <w:t>6</w:t>
      </w:r>
      <w:r>
        <w:t>3</w:t>
      </w:r>
      <w:r w:rsidR="000D6B69" w:rsidRPr="00C15CCE">
        <w:t>.</w:t>
      </w:r>
      <w:r w:rsidR="000D6B69" w:rsidRPr="00C15CCE">
        <w:tab/>
      </w:r>
      <w:r w:rsidR="00BF3069" w:rsidRPr="00C15CCE">
        <w:t xml:space="preserve">The </w:t>
      </w:r>
      <w:r w:rsidR="00010FB5" w:rsidRPr="00C15CCE">
        <w:t>Inter-American Court of Human Rights</w:t>
      </w:r>
      <w:r w:rsidR="00BF3069" w:rsidRPr="00C15CCE">
        <w:t xml:space="preserve"> decision in </w:t>
      </w:r>
      <w:proofErr w:type="spellStart"/>
      <w:r w:rsidR="00BF3069" w:rsidRPr="0032548D">
        <w:rPr>
          <w:i/>
          <w:iCs/>
        </w:rPr>
        <w:t>Sawhoyamaxa</w:t>
      </w:r>
      <w:proofErr w:type="spellEnd"/>
      <w:r w:rsidR="00BF3069" w:rsidRPr="0032548D">
        <w:rPr>
          <w:i/>
          <w:iCs/>
        </w:rPr>
        <w:t xml:space="preserve"> indigenous community v. Paraguay</w:t>
      </w:r>
      <w:r w:rsidR="00BF3069" w:rsidRPr="00C15CCE">
        <w:t xml:space="preserve"> is illustrative of this.</w:t>
      </w:r>
      <w:r w:rsidR="001205D6" w:rsidRPr="007001B9">
        <w:rPr>
          <w:rStyle w:val="FootnoteReference"/>
        </w:rPr>
        <w:footnoteReference w:id="23"/>
      </w:r>
      <w:r w:rsidR="00BF3069" w:rsidRPr="00C15CCE">
        <w:t xml:space="preserve"> </w:t>
      </w:r>
      <w:r w:rsidR="001205D6" w:rsidRPr="00C15CCE">
        <w:t xml:space="preserve">The State </w:t>
      </w:r>
      <w:r w:rsidR="00BF3069" w:rsidRPr="00C15CCE">
        <w:t>argued that it could not implement land restitution prog</w:t>
      </w:r>
      <w:r w:rsidR="00E122F1" w:rsidRPr="00C15CCE">
        <w:t xml:space="preserve">rammes aimed at guaranteeing </w:t>
      </w:r>
      <w:r w:rsidR="00BF3069" w:rsidRPr="00C15CCE">
        <w:t xml:space="preserve">indigenous peoples’ rights because of protections afforded to investors under its </w:t>
      </w:r>
      <w:r w:rsidR="00D13BE9" w:rsidRPr="00C15CCE">
        <w:t>bilateral investment treaty</w:t>
      </w:r>
      <w:r w:rsidR="00BF3069" w:rsidRPr="00C15CCE">
        <w:t xml:space="preserve"> with Germany. The </w:t>
      </w:r>
      <w:r w:rsidR="00010FB5" w:rsidRPr="00C15CCE">
        <w:t xml:space="preserve">Court </w:t>
      </w:r>
      <w:r w:rsidR="00BF3069" w:rsidRPr="00C15CCE">
        <w:t xml:space="preserve">ruled that the </w:t>
      </w:r>
      <w:r w:rsidR="00D13BE9" w:rsidRPr="00C15CCE">
        <w:t>treaty</w:t>
      </w:r>
      <w:r w:rsidR="00BF3069" w:rsidRPr="00C15CCE">
        <w:t xml:space="preserve"> had to be interpreted in </w:t>
      </w:r>
      <w:r w:rsidR="00991386" w:rsidRPr="00C15CCE">
        <w:t xml:space="preserve">the </w:t>
      </w:r>
      <w:r w:rsidR="00BF3069" w:rsidRPr="00C15CCE">
        <w:t xml:space="preserve">light of the State’s human rights obligations and that </w:t>
      </w:r>
      <w:r w:rsidR="001205D6" w:rsidRPr="00C15CCE">
        <w:t xml:space="preserve">the </w:t>
      </w:r>
      <w:r w:rsidR="00BF3069" w:rsidRPr="00C15CCE">
        <w:t xml:space="preserve">taking of land for restitution to indigenous people could be justified as a “public purpose or interest”. While it is one of the few cases that </w:t>
      </w:r>
      <w:proofErr w:type="gramStart"/>
      <w:r w:rsidR="00BF3069" w:rsidRPr="00C15CCE">
        <w:t>has</w:t>
      </w:r>
      <w:proofErr w:type="gramEnd"/>
      <w:r w:rsidR="00BF3069" w:rsidRPr="00C15CCE">
        <w:t xml:space="preserve"> attempted to reconcile obligations </w:t>
      </w:r>
      <w:r w:rsidR="000D2F15" w:rsidRPr="00C15CCE">
        <w:t>under international investment law and international human rights law</w:t>
      </w:r>
      <w:r w:rsidR="001205D6" w:rsidRPr="00C15CCE">
        <w:t>,</w:t>
      </w:r>
      <w:r w:rsidR="000D2F15" w:rsidRPr="00C15CCE">
        <w:t xml:space="preserve"> </w:t>
      </w:r>
      <w:r w:rsidR="00BF3069" w:rsidRPr="00C15CCE">
        <w:t>it offers no guidance on the extent to which the investor should be compensated or what considerations should determine when compensation is or is not required. This points to the need for further guidance from human rights bodies on these matters.</w:t>
      </w:r>
    </w:p>
    <w:p w14:paraId="4E8D0031" w14:textId="3F640EA9" w:rsidR="00BF3069" w:rsidRPr="00C15CCE" w:rsidRDefault="00FC52EE">
      <w:pPr>
        <w:pStyle w:val="SingleTxtG"/>
      </w:pPr>
      <w:r w:rsidRPr="00C15CCE">
        <w:t>6</w:t>
      </w:r>
      <w:r>
        <w:t>4</w:t>
      </w:r>
      <w:r w:rsidR="000D6B69" w:rsidRPr="00C15CCE">
        <w:t>.</w:t>
      </w:r>
      <w:r w:rsidR="000D6B69" w:rsidRPr="00C15CCE">
        <w:tab/>
      </w:r>
      <w:r w:rsidR="00BF3069" w:rsidRPr="00C15CCE">
        <w:t xml:space="preserve">The limited and inconsistent role </w:t>
      </w:r>
      <w:r w:rsidR="00DC2EDF" w:rsidRPr="00C15CCE">
        <w:t xml:space="preserve">that </w:t>
      </w:r>
      <w:r w:rsidR="00BF3069" w:rsidRPr="00C15CCE">
        <w:t xml:space="preserve">tribunals attribute in their deliberations to amicus submissions of indigenous peoples also emerges from the cases. The basis in </w:t>
      </w:r>
      <w:r w:rsidR="00DC2EDF" w:rsidRPr="00C15CCE">
        <w:rPr>
          <w:i/>
        </w:rPr>
        <w:t xml:space="preserve">Von </w:t>
      </w:r>
      <w:proofErr w:type="spellStart"/>
      <w:r w:rsidR="00DC2EDF" w:rsidRPr="00C15CCE">
        <w:rPr>
          <w:i/>
        </w:rPr>
        <w:t>Pezold</w:t>
      </w:r>
      <w:proofErr w:type="spellEnd"/>
      <w:r w:rsidR="00DC2EDF" w:rsidRPr="00C15CCE">
        <w:rPr>
          <w:i/>
        </w:rPr>
        <w:t xml:space="preserve"> and Border Timbers v. Zimbabwe </w:t>
      </w:r>
      <w:r w:rsidR="00BF3069" w:rsidRPr="00C15CCE">
        <w:t xml:space="preserve">for rejecting the amicus </w:t>
      </w:r>
      <w:r w:rsidR="00A63045" w:rsidRPr="00C15CCE">
        <w:t xml:space="preserve">submission </w:t>
      </w:r>
      <w:r w:rsidR="00BF3069" w:rsidRPr="00C15CCE">
        <w:t xml:space="preserve">raises a number of profound concerns should it guide future tribunals, as </w:t>
      </w:r>
      <w:r w:rsidR="004808DF" w:rsidRPr="00C15CCE">
        <w:rPr>
          <w:iCs/>
        </w:rPr>
        <w:t>South American Silver</w:t>
      </w:r>
      <w:r w:rsidR="00BF3069" w:rsidRPr="00C15CCE">
        <w:t xml:space="preserve"> suggests it should. </w:t>
      </w:r>
    </w:p>
    <w:p w14:paraId="124D4114" w14:textId="4F9590F8" w:rsidR="00BF3069" w:rsidRPr="00C15CCE" w:rsidRDefault="00FC52EE">
      <w:pPr>
        <w:pStyle w:val="SingleTxtG"/>
      </w:pPr>
      <w:r w:rsidRPr="00C15CCE">
        <w:t>6</w:t>
      </w:r>
      <w:r>
        <w:t>5</w:t>
      </w:r>
      <w:r w:rsidR="000D6B69" w:rsidRPr="00C15CCE">
        <w:t>.</w:t>
      </w:r>
      <w:r w:rsidR="000D6B69" w:rsidRPr="00C15CCE">
        <w:tab/>
      </w:r>
      <w:r w:rsidR="00BF3069" w:rsidRPr="00C15CCE">
        <w:t>The notion that indigenous peoples must demonstrate “independence” from the State in relation to matters pertaining to their rights is inconsistent wi</w:t>
      </w:r>
      <w:r w:rsidR="00B16FE9" w:rsidRPr="00C15CCE">
        <w:t>th the State’s role as the duty-</w:t>
      </w:r>
      <w:r w:rsidR="00BF3069" w:rsidRPr="00C15CCE">
        <w:t xml:space="preserve">bearer in relation to those rights. Equally alarming, and contrary to </w:t>
      </w:r>
      <w:r w:rsidR="000D2F15" w:rsidRPr="00C15CCE">
        <w:t>international human rights law</w:t>
      </w:r>
      <w:r w:rsidR="00BF3069" w:rsidRPr="00C15CCE">
        <w:t xml:space="preserve">, is the tribunal’s dismissal of the fundamental role of self-identification in the determination of </w:t>
      </w:r>
      <w:r w:rsidR="00DC2EDF" w:rsidRPr="00C15CCE">
        <w:t xml:space="preserve">what </w:t>
      </w:r>
      <w:r w:rsidR="00BF3069" w:rsidRPr="00C15CCE">
        <w:t xml:space="preserve">constitutes an indigenous people. </w:t>
      </w:r>
    </w:p>
    <w:p w14:paraId="38C6579C" w14:textId="2550FEAB" w:rsidR="00BF3069" w:rsidRPr="00C15CCE" w:rsidRDefault="00FC52EE" w:rsidP="00B25031">
      <w:pPr>
        <w:pStyle w:val="SingleTxtG"/>
      </w:pPr>
      <w:r>
        <w:t>66</w:t>
      </w:r>
      <w:r w:rsidR="000D6B69" w:rsidRPr="00C15CCE">
        <w:t>.</w:t>
      </w:r>
      <w:r w:rsidR="000D6B69" w:rsidRPr="00C15CCE">
        <w:tab/>
      </w:r>
      <w:r w:rsidR="00BF3069" w:rsidRPr="00C15CCE">
        <w:t xml:space="preserve">The tribunal essentially </w:t>
      </w:r>
      <w:r w:rsidR="00B25031" w:rsidRPr="00C15CCE">
        <w:t xml:space="preserve">distanced itself from any damage that </w:t>
      </w:r>
      <w:r w:rsidR="00BF3069" w:rsidRPr="00C15CCE">
        <w:t xml:space="preserve">its decision </w:t>
      </w:r>
      <w:r w:rsidR="00B25031" w:rsidRPr="00C15CCE">
        <w:t xml:space="preserve">could have on </w:t>
      </w:r>
      <w:r w:rsidR="00BF3069" w:rsidRPr="00C15CCE">
        <w:t>indigenous rights</w:t>
      </w:r>
      <w:r w:rsidR="00B25031" w:rsidRPr="00C15CCE">
        <w:t>,</w:t>
      </w:r>
      <w:r w:rsidR="00BF3069" w:rsidRPr="00C15CCE">
        <w:t xml:space="preserve"> acknowledging that its ruling could </w:t>
      </w:r>
      <w:r w:rsidR="00B25031" w:rsidRPr="00C15CCE">
        <w:t xml:space="preserve">affect </w:t>
      </w:r>
      <w:r w:rsidR="00BF3069" w:rsidRPr="00C15CCE">
        <w:t xml:space="preserve">those rights but holding that they were outside the scope </w:t>
      </w:r>
      <w:r w:rsidR="00B25031" w:rsidRPr="00C15CCE">
        <w:t xml:space="preserve">of the dispute </w:t>
      </w:r>
      <w:r w:rsidR="00BF3069" w:rsidRPr="00C15CCE">
        <w:t>and not part of the applicable law. This amounts to the subordination of indigenous peoples’ rights to investor protections, with no option provided for participation or appeal. Such arguments go to the core of the legitimacy</w:t>
      </w:r>
      <w:r w:rsidR="00B16FE9" w:rsidRPr="00C15CCE">
        <w:t xml:space="preserve"> crisis that the </w:t>
      </w:r>
      <w:r w:rsidR="000D2F15" w:rsidRPr="00C15CCE">
        <w:t>international investment law</w:t>
      </w:r>
      <w:r w:rsidR="00B16FE9" w:rsidRPr="00C15CCE">
        <w:t xml:space="preserve"> system is </w:t>
      </w:r>
      <w:r w:rsidR="00BF3069" w:rsidRPr="00C15CCE">
        <w:t xml:space="preserve">facing. Justifications based on a lack of competence in relation to indigenous rights are further evidence of the system’s deficiencies. </w:t>
      </w:r>
    </w:p>
    <w:p w14:paraId="2C1BD01E" w14:textId="1206F429" w:rsidR="00BF3069" w:rsidRPr="00C15CCE" w:rsidRDefault="00FC52EE" w:rsidP="00A63045">
      <w:pPr>
        <w:pStyle w:val="SingleTxtG"/>
      </w:pPr>
      <w:r>
        <w:t>67</w:t>
      </w:r>
      <w:r w:rsidR="000D6B69" w:rsidRPr="00C15CCE">
        <w:t>.</w:t>
      </w:r>
      <w:r w:rsidR="000D6B69" w:rsidRPr="00C15CCE">
        <w:tab/>
      </w:r>
      <w:r w:rsidR="00BF3069" w:rsidRPr="00C15CCE">
        <w:t xml:space="preserve">All of the above </w:t>
      </w:r>
      <w:r w:rsidR="00B25031" w:rsidRPr="00C15CCE">
        <w:t xml:space="preserve">reflects </w:t>
      </w:r>
      <w:r w:rsidR="00BF3069" w:rsidRPr="00C15CCE">
        <w:t xml:space="preserve">the fact that, at its core, </w:t>
      </w:r>
      <w:r w:rsidR="001139C2" w:rsidRPr="00C15CCE">
        <w:t>the investor-State dispute settlement</w:t>
      </w:r>
      <w:r w:rsidR="00BF3069" w:rsidRPr="00C15CCE">
        <w:t xml:space="preserve"> system </w:t>
      </w:r>
      <w:r w:rsidR="001139C2" w:rsidRPr="00C15CCE">
        <w:t xml:space="preserve">is adversarial and </w:t>
      </w:r>
      <w:r w:rsidR="00BF3069" w:rsidRPr="00C15CCE">
        <w:t>based on priva</w:t>
      </w:r>
      <w:r w:rsidR="00B16FE9" w:rsidRPr="00C15CCE">
        <w:t>te law, in which affected third-party</w:t>
      </w:r>
      <w:r w:rsidR="00617402" w:rsidRPr="00C15CCE">
        <w:t xml:space="preserve"> actors</w:t>
      </w:r>
      <w:r w:rsidR="00BF3069" w:rsidRPr="00C15CCE">
        <w:t>, such as indigenous peoples</w:t>
      </w:r>
      <w:r w:rsidR="00617402" w:rsidRPr="00C15CCE">
        <w:t>,</w:t>
      </w:r>
      <w:r w:rsidR="00BF3069" w:rsidRPr="00C15CCE">
        <w:t xml:space="preserve"> have no standing and extremely limited opportunities to participate. Amicus </w:t>
      </w:r>
      <w:r w:rsidR="00A63045" w:rsidRPr="0032548D">
        <w:t>submissions</w:t>
      </w:r>
      <w:r w:rsidR="00A63045" w:rsidRPr="00C15CCE">
        <w:rPr>
          <w:i/>
          <w:iCs/>
        </w:rPr>
        <w:t xml:space="preserve"> </w:t>
      </w:r>
      <w:r w:rsidR="00B25031" w:rsidRPr="00C15CCE">
        <w:t xml:space="preserve">and </w:t>
      </w:r>
      <w:r w:rsidR="00BF3069" w:rsidRPr="00C15CCE">
        <w:t>participation</w:t>
      </w:r>
      <w:r w:rsidR="00B25031" w:rsidRPr="00C15CCE">
        <w:t>s</w:t>
      </w:r>
      <w:r w:rsidR="00BF3069" w:rsidRPr="00C15CCE">
        <w:t xml:space="preserve"> at the request of States are grossly inadequate in a context where States and investors are involved in causing and benefiting from </w:t>
      </w:r>
      <w:r w:rsidR="00B25031" w:rsidRPr="00C15CCE">
        <w:t xml:space="preserve">harm to </w:t>
      </w:r>
      <w:r w:rsidR="00BF3069" w:rsidRPr="00C15CCE">
        <w:t xml:space="preserve">indigenous peoples’ rights. </w:t>
      </w:r>
    </w:p>
    <w:p w14:paraId="420BDD93" w14:textId="6D831425" w:rsidR="00BF3069" w:rsidRPr="00C15CCE" w:rsidRDefault="00FC52EE" w:rsidP="00B25031">
      <w:pPr>
        <w:pStyle w:val="SingleTxtG"/>
      </w:pPr>
      <w:r>
        <w:t>68</w:t>
      </w:r>
      <w:r w:rsidR="000D6B69" w:rsidRPr="00C15CCE">
        <w:t>.</w:t>
      </w:r>
      <w:r w:rsidR="000D6B69" w:rsidRPr="00C15CCE">
        <w:tab/>
      </w:r>
      <w:r w:rsidR="00BF3069" w:rsidRPr="00C15CCE">
        <w:t xml:space="preserve">In their responses to questionnaires, a number of States pointed to the approach adopted by the </w:t>
      </w:r>
      <w:r w:rsidR="00B25031" w:rsidRPr="00C15CCE">
        <w:t>European Union</w:t>
      </w:r>
      <w:r w:rsidR="00BF3069" w:rsidRPr="00C15CCE">
        <w:t xml:space="preserve">, which is to a degree reflected in chapter 8 of </w:t>
      </w:r>
      <w:r w:rsidR="00B25031" w:rsidRPr="00C15CCE">
        <w:t xml:space="preserve">the </w:t>
      </w:r>
      <w:r w:rsidR="00B25031" w:rsidRPr="0032548D">
        <w:t>Comprehensive Economic and Trade Agreement</w:t>
      </w:r>
      <w:r w:rsidR="00B25031" w:rsidRPr="00C15CCE">
        <w:t xml:space="preserve"> between Canada and the European Union</w:t>
      </w:r>
      <w:r w:rsidR="00BF3069" w:rsidRPr="00C15CCE">
        <w:t>, as a step towards reform</w:t>
      </w:r>
      <w:r w:rsidR="00B25031" w:rsidRPr="00C15CCE">
        <w:t>ing</w:t>
      </w:r>
      <w:r w:rsidR="00BF3069" w:rsidRPr="00C15CCE">
        <w:t xml:space="preserve"> dispute resolution systems. Among its improved features is a revised model for </w:t>
      </w:r>
      <w:r w:rsidR="00B25031" w:rsidRPr="00C15CCE">
        <w:t xml:space="preserve">appointing </w:t>
      </w:r>
      <w:r w:rsidR="00BF3069" w:rsidRPr="00C15CCE">
        <w:t>State party</w:t>
      </w:r>
      <w:r w:rsidR="00B25031" w:rsidRPr="00C15CCE">
        <w:t>-</w:t>
      </w:r>
      <w:r w:rsidR="00BF3069" w:rsidRPr="00C15CCE">
        <w:t xml:space="preserve">nominated arbitrations, </w:t>
      </w:r>
      <w:r w:rsidR="00B25031" w:rsidRPr="00C15CCE">
        <w:t xml:space="preserve">eliminating </w:t>
      </w:r>
      <w:r w:rsidR="00BF3069" w:rsidRPr="00C15CCE">
        <w:t xml:space="preserve">conflicts of interest arising from arbitrators </w:t>
      </w:r>
      <w:r w:rsidR="00B25031" w:rsidRPr="00C15CCE">
        <w:t xml:space="preserve">who </w:t>
      </w:r>
      <w:r w:rsidR="00BF3069" w:rsidRPr="00C15CCE">
        <w:t xml:space="preserve">also act as council and expert, and </w:t>
      </w:r>
      <w:r w:rsidR="00B25031" w:rsidRPr="00C15CCE">
        <w:t xml:space="preserve">gaining </w:t>
      </w:r>
      <w:r w:rsidR="00BF3069" w:rsidRPr="00C15CCE">
        <w:t xml:space="preserve">access to a full appellate review after awards have been rendered. The approach of Brazil in its recent </w:t>
      </w:r>
      <w:r w:rsidR="00D13BE9" w:rsidRPr="00C15CCE">
        <w:t>bilateral investment treaties</w:t>
      </w:r>
      <w:r w:rsidR="00BF3069" w:rsidRPr="00C15CCE">
        <w:t xml:space="preserve">, which do not provide access to </w:t>
      </w:r>
      <w:r w:rsidR="008C02F2" w:rsidRPr="00C15CCE">
        <w:t>investor-State dispute settlements</w:t>
      </w:r>
      <w:r w:rsidR="00BF3069" w:rsidRPr="00C15CCE">
        <w:t xml:space="preserve"> and instead rely on a combination of mediation and diplomatic approaches and State to State arbitration, is also noteworthy. </w:t>
      </w:r>
    </w:p>
    <w:p w14:paraId="5C401F9A" w14:textId="2D94A4C4" w:rsidR="00BF3069" w:rsidRPr="00C15CCE" w:rsidRDefault="00FC52EE" w:rsidP="000D6317">
      <w:pPr>
        <w:pStyle w:val="SingleTxtG"/>
      </w:pPr>
      <w:r>
        <w:t>69</w:t>
      </w:r>
      <w:r w:rsidR="000D6B69" w:rsidRPr="00C15CCE">
        <w:t>.</w:t>
      </w:r>
      <w:r w:rsidR="000D6B69" w:rsidRPr="00C15CCE">
        <w:tab/>
      </w:r>
      <w:r w:rsidR="00BF3069" w:rsidRPr="00C15CCE">
        <w:t>In addition to acknowledging the need to reform dispute resolution systems</w:t>
      </w:r>
      <w:r w:rsidR="000D6317" w:rsidRPr="00C15CCE">
        <w:t>,</w:t>
      </w:r>
      <w:r w:rsidR="00BF3069" w:rsidRPr="00C15CCE">
        <w:t xml:space="preserve"> States emphasi</w:t>
      </w:r>
      <w:r w:rsidR="000D6317" w:rsidRPr="00C15CCE">
        <w:t>z</w:t>
      </w:r>
      <w:r w:rsidR="00BF3069" w:rsidRPr="00C15CCE">
        <w:t xml:space="preserve">ed the need to guarantee the regulatory space necessary for the realization of indigenous peoples’ rights, including the requirement for prior consultation with the objective of </w:t>
      </w:r>
      <w:r w:rsidR="005A5AF7" w:rsidRPr="00C15CCE">
        <w:t>free</w:t>
      </w:r>
      <w:r w:rsidR="00924282" w:rsidRPr="00C15CCE">
        <w:t>,</w:t>
      </w:r>
      <w:r w:rsidR="005A5AF7" w:rsidRPr="00C15CCE">
        <w:t xml:space="preserve"> prior and informed consent</w:t>
      </w:r>
      <w:r w:rsidR="00BF3069" w:rsidRPr="00C15CCE">
        <w:t xml:space="preserve">. The responses suggest that the intent and expectation of home and host States when entering into </w:t>
      </w:r>
      <w:r w:rsidR="00E2566F" w:rsidRPr="00C15CCE">
        <w:t>international investment agreements</w:t>
      </w:r>
      <w:r w:rsidR="00BF3069" w:rsidRPr="00C15CCE">
        <w:t xml:space="preserve"> was not to place limitations on their ability to fulfil indigenous peoples’ rights</w:t>
      </w:r>
      <w:r w:rsidR="000D6317" w:rsidRPr="00C15CCE">
        <w:t>,</w:t>
      </w:r>
      <w:r w:rsidR="00BF3069" w:rsidRPr="00C15CCE">
        <w:t xml:space="preserve"> the presumption being that the State maintains the right to regulate without facing compensation demands and that, where necessary, protections afforded to investors must be balanced in a proportionate manner against the duty to protect indigenous peoples’ rights. The Special Rapporteur encourages more States to respond to her questionnaires</w:t>
      </w:r>
      <w:r w:rsidR="000D6317" w:rsidRPr="00C15CCE">
        <w:t>,</w:t>
      </w:r>
      <w:r w:rsidR="00BF3069" w:rsidRPr="00C15CCE">
        <w:t xml:space="preserve"> which are available in English, French and Spanish and will inform her final report on the issue.</w:t>
      </w:r>
    </w:p>
    <w:p w14:paraId="23093090" w14:textId="3A81C540" w:rsidR="00BA1F07" w:rsidRPr="00C15CCE" w:rsidRDefault="00E07BBE" w:rsidP="000D6317">
      <w:pPr>
        <w:pStyle w:val="H1G"/>
      </w:pPr>
      <w:r w:rsidRPr="00C15CCE">
        <w:rPr>
          <w:rStyle w:val="NenhumA"/>
          <w:shd w:val="clear" w:color="auto" w:fill="FFFFFF"/>
        </w:rPr>
        <w:tab/>
      </w:r>
      <w:bookmarkStart w:id="40" w:name="_Toc14"/>
      <w:bookmarkEnd w:id="36"/>
      <w:r w:rsidR="00F851A0" w:rsidRPr="00C15CCE">
        <w:rPr>
          <w:rStyle w:val="NenhumA"/>
          <w:shd w:val="clear" w:color="auto" w:fill="FFFFFF"/>
        </w:rPr>
        <w:t>V</w:t>
      </w:r>
      <w:r w:rsidRPr="00C15CCE">
        <w:rPr>
          <w:rStyle w:val="NenhumA"/>
          <w:shd w:val="clear" w:color="auto" w:fill="FFFFFF"/>
        </w:rPr>
        <w:t>I.</w:t>
      </w:r>
      <w:r w:rsidRPr="00C15CCE">
        <w:rPr>
          <w:rStyle w:val="NenhumA"/>
          <w:shd w:val="clear" w:color="auto" w:fill="FFFFFF"/>
        </w:rPr>
        <w:tab/>
      </w:r>
      <w:bookmarkEnd w:id="40"/>
      <w:r w:rsidR="000D6B69" w:rsidRPr="00C15CCE">
        <w:rPr>
          <w:color w:val="000000"/>
        </w:rPr>
        <w:t>Trans</w:t>
      </w:r>
      <w:r w:rsidR="000D6317" w:rsidRPr="00C15CCE">
        <w:rPr>
          <w:color w:val="000000"/>
        </w:rPr>
        <w:t>-P</w:t>
      </w:r>
      <w:r w:rsidR="000D6B69" w:rsidRPr="00C15CCE">
        <w:rPr>
          <w:color w:val="000000"/>
        </w:rPr>
        <w:t xml:space="preserve">acific Partnership </w:t>
      </w:r>
    </w:p>
    <w:p w14:paraId="3298C115" w14:textId="477880BA" w:rsidR="000D6B69" w:rsidRPr="00D444C0" w:rsidRDefault="00FC52EE">
      <w:pPr>
        <w:pStyle w:val="SingleTxtG"/>
      </w:pPr>
      <w:bookmarkStart w:id="41" w:name="_Toc25"/>
      <w:r w:rsidRPr="00C15CCE">
        <w:t>7</w:t>
      </w:r>
      <w:r>
        <w:t>0</w:t>
      </w:r>
      <w:r w:rsidR="000D6B69" w:rsidRPr="00C15CCE">
        <w:t>.</w:t>
      </w:r>
      <w:r w:rsidR="000D6B69" w:rsidRPr="00C15CCE">
        <w:tab/>
        <w:t>In 2015</w:t>
      </w:r>
      <w:r w:rsidR="007C607A" w:rsidRPr="00C15CCE">
        <w:t>,</w:t>
      </w:r>
      <w:r w:rsidR="000D6B69" w:rsidRPr="00C15CCE">
        <w:t xml:space="preserve"> the </w:t>
      </w:r>
      <w:r w:rsidR="007C607A" w:rsidRPr="00C15CCE">
        <w:t>Trans-Pacific Partnership a</w:t>
      </w:r>
      <w:r w:rsidR="000D6B69" w:rsidRPr="00C15CCE">
        <w:t xml:space="preserve">greement was signed </w:t>
      </w:r>
      <w:r w:rsidR="000D6317" w:rsidRPr="00C15CCE">
        <w:t xml:space="preserve">by </w:t>
      </w:r>
      <w:r w:rsidR="000D6B69" w:rsidRPr="00C15CCE">
        <w:t>12 countries</w:t>
      </w:r>
      <w:r w:rsidR="000D6317" w:rsidRPr="00C15CCE">
        <w:t xml:space="preserve"> from three continents </w:t>
      </w:r>
      <w:r w:rsidR="000D6317" w:rsidRPr="00D444C0">
        <w:t xml:space="preserve">that, together, </w:t>
      </w:r>
      <w:r w:rsidR="000D6B69" w:rsidRPr="00D444C0">
        <w:t>account for a large part of global trade</w:t>
      </w:r>
      <w:r w:rsidR="000D6317" w:rsidRPr="00D444C0">
        <w:t>.</w:t>
      </w:r>
      <w:r w:rsidR="000D6B69" w:rsidRPr="00D444C0">
        <w:t xml:space="preserve"> Of </w:t>
      </w:r>
      <w:r w:rsidR="000D6317" w:rsidRPr="00D444C0">
        <w:t xml:space="preserve">those </w:t>
      </w:r>
      <w:r w:rsidR="000D6B69" w:rsidRPr="00D444C0">
        <w:t xml:space="preserve">countries, 11 have significant populations of indigenous peoples, a growing number of </w:t>
      </w:r>
      <w:r w:rsidR="000D6317" w:rsidRPr="00D444C0">
        <w:t xml:space="preserve">which </w:t>
      </w:r>
      <w:r w:rsidR="000D6B69" w:rsidRPr="00D444C0">
        <w:t xml:space="preserve">are negatively </w:t>
      </w:r>
      <w:r w:rsidR="000D6317" w:rsidRPr="00D444C0">
        <w:t xml:space="preserve">affected </w:t>
      </w:r>
      <w:r w:rsidR="000D6B69" w:rsidRPr="00D444C0">
        <w:t>by large-scale foreign investment projects in their territories. Th</w:t>
      </w:r>
      <w:r w:rsidR="000D6317" w:rsidRPr="00D444C0">
        <w:t>o</w:t>
      </w:r>
      <w:r w:rsidR="000D6B69" w:rsidRPr="00D444C0">
        <w:t>se peoples have expressed their concerns in relation to the lack of protections for their rights vis-à-vis those of foreign investors</w:t>
      </w:r>
      <w:r w:rsidR="000D6317" w:rsidRPr="00D444C0">
        <w:t>,</w:t>
      </w:r>
      <w:r w:rsidR="000D6B69" w:rsidRPr="00D444C0">
        <w:t xml:space="preserve"> and </w:t>
      </w:r>
      <w:r w:rsidR="000D6317" w:rsidRPr="00D444C0">
        <w:t xml:space="preserve">the </w:t>
      </w:r>
      <w:r w:rsidR="000D6B69" w:rsidRPr="00D444C0">
        <w:t xml:space="preserve">imbalance in remedies. They </w:t>
      </w:r>
      <w:r w:rsidR="000D6317" w:rsidRPr="00D444C0">
        <w:t xml:space="preserve">have </w:t>
      </w:r>
      <w:r w:rsidR="000D6B69" w:rsidRPr="00D444C0">
        <w:t>also criticize</w:t>
      </w:r>
      <w:r w:rsidR="000D6317" w:rsidRPr="00D444C0">
        <w:t>d</w:t>
      </w:r>
      <w:r w:rsidR="000D6B69" w:rsidRPr="00D444C0">
        <w:t xml:space="preserve"> the absence of consultation in the negotiation of the </w:t>
      </w:r>
      <w:r w:rsidR="007C607A" w:rsidRPr="00D444C0">
        <w:t>Partnership</w:t>
      </w:r>
      <w:r w:rsidR="000D6B69" w:rsidRPr="00D444C0">
        <w:t xml:space="preserve"> and the lack of any </w:t>
      </w:r>
      <w:r w:rsidR="000D6317" w:rsidRPr="0032548D">
        <w:t>human rights impact assessments</w:t>
      </w:r>
      <w:r w:rsidR="000D6B69" w:rsidRPr="00D444C0">
        <w:t>. As pointed out by the Waitangi Tribunal</w:t>
      </w:r>
      <w:r w:rsidR="002B30F0" w:rsidRPr="00D444C0">
        <w:t>,</w:t>
      </w:r>
      <w:r w:rsidR="000D6B69" w:rsidRPr="00D444C0">
        <w:t xml:space="preserve"> the failure to adequately consult on the </w:t>
      </w:r>
      <w:r w:rsidR="007C607A" w:rsidRPr="00D444C0">
        <w:t>Partnership</w:t>
      </w:r>
      <w:r w:rsidR="000D6B69" w:rsidRPr="00D444C0">
        <w:t xml:space="preserve"> “harms the relationship [with indigenous peoples] and increases the probability of a low-trust and adversarial relationship going forward”.</w:t>
      </w:r>
      <w:r w:rsidR="000D6B69" w:rsidRPr="007001B9">
        <w:rPr>
          <w:rStyle w:val="FootnoteReference"/>
        </w:rPr>
        <w:footnoteReference w:id="24"/>
      </w:r>
      <w:r w:rsidR="000D6B69" w:rsidRPr="00D444C0">
        <w:t xml:space="preserve"> In </w:t>
      </w:r>
      <w:r w:rsidR="002B30F0" w:rsidRPr="00D444C0">
        <w:t xml:space="preserve">that </w:t>
      </w:r>
      <w:r w:rsidR="000D6B69" w:rsidRPr="00D444C0">
        <w:t>regard, indigenous peoples are demanding good</w:t>
      </w:r>
      <w:r w:rsidR="002B30F0" w:rsidRPr="00D444C0">
        <w:t>-</w:t>
      </w:r>
      <w:r w:rsidR="000D6B69" w:rsidRPr="00D444C0">
        <w:t>faith consultations prior to ratification as they fear that</w:t>
      </w:r>
      <w:r w:rsidR="002B30F0" w:rsidRPr="00D444C0">
        <w:t>,</w:t>
      </w:r>
      <w:r w:rsidR="000D6B69" w:rsidRPr="00D444C0">
        <w:t xml:space="preserve"> unless adequate protections are included, the </w:t>
      </w:r>
      <w:r w:rsidR="007C607A" w:rsidRPr="00D444C0">
        <w:t>Partnership</w:t>
      </w:r>
      <w:r w:rsidR="000D6B69" w:rsidRPr="00D444C0">
        <w:t xml:space="preserve"> will facilitate projects and activities </w:t>
      </w:r>
      <w:r w:rsidR="002B30F0" w:rsidRPr="00D444C0">
        <w:t xml:space="preserve">that </w:t>
      </w:r>
      <w:r w:rsidR="000D6B69" w:rsidRPr="00D444C0">
        <w:t xml:space="preserve">lead to further conflict and serious violation of rights to lands, territories and natural resources, including their rights to traditional knowledge. </w:t>
      </w:r>
    </w:p>
    <w:p w14:paraId="29340205" w14:textId="182F862E" w:rsidR="000D6B69" w:rsidRPr="00D444C0" w:rsidRDefault="00FC52EE">
      <w:pPr>
        <w:pStyle w:val="SingleTxtG"/>
      </w:pPr>
      <w:r w:rsidRPr="00D444C0">
        <w:t>7</w:t>
      </w:r>
      <w:r>
        <w:t>1</w:t>
      </w:r>
      <w:r w:rsidR="000D6B69" w:rsidRPr="00D444C0">
        <w:t>.</w:t>
      </w:r>
      <w:r w:rsidR="000D6B69" w:rsidRPr="00D444C0">
        <w:tab/>
        <w:t xml:space="preserve">The </w:t>
      </w:r>
      <w:r w:rsidR="007C607A" w:rsidRPr="00D444C0">
        <w:t>Trans-Pacific Partnership</w:t>
      </w:r>
      <w:r w:rsidR="000D6B69" w:rsidRPr="00D444C0">
        <w:t xml:space="preserve"> includes no reference to human rights. While it does refer to the right to regulate in relation to “environmental, health or other regulatory objectives”</w:t>
      </w:r>
      <w:r w:rsidR="002B30F0" w:rsidRPr="00D444C0">
        <w:t>,</w:t>
      </w:r>
      <w:r w:rsidR="000D6B69" w:rsidRPr="00D444C0">
        <w:t xml:space="preserve"> it qualifies this by holding that measures have to be “consistent with” its investment chapter, effectively reducing the scope of this right to that determined by expansive interpretations of broad investment protections.</w:t>
      </w:r>
      <w:r w:rsidR="000D6B69" w:rsidRPr="007001B9">
        <w:rPr>
          <w:rStyle w:val="FootnoteReference"/>
        </w:rPr>
        <w:footnoteReference w:id="25"/>
      </w:r>
    </w:p>
    <w:p w14:paraId="4B3E46EB" w14:textId="20F86BB9" w:rsidR="000D6B69" w:rsidRPr="00D444C0" w:rsidRDefault="00FC52EE">
      <w:pPr>
        <w:pStyle w:val="SingleTxtG"/>
      </w:pPr>
      <w:r w:rsidRPr="00D444C0">
        <w:t>7</w:t>
      </w:r>
      <w:r>
        <w:t>2</w:t>
      </w:r>
      <w:r w:rsidR="000D6B69" w:rsidRPr="00D444C0">
        <w:t>.</w:t>
      </w:r>
      <w:r w:rsidR="000D6B69" w:rsidRPr="00D444C0">
        <w:tab/>
        <w:t>The Maori of New Zealand are the only indigenous people addressed in the exception chapter.</w:t>
      </w:r>
      <w:r w:rsidR="000D6B69" w:rsidRPr="007001B9">
        <w:rPr>
          <w:rStyle w:val="FootnoteReference"/>
        </w:rPr>
        <w:footnoteReference w:id="26"/>
      </w:r>
      <w:r w:rsidR="000D6B69" w:rsidRPr="00D444C0">
        <w:t xml:space="preserve"> The provision permits “favourable treatment to Maori” and excludes interpretation of the Treaty of Waitangi from </w:t>
      </w:r>
      <w:r w:rsidR="008C02F2" w:rsidRPr="00D444C0">
        <w:t>investor-State dispute settlements</w:t>
      </w:r>
      <w:r w:rsidR="000D6B69" w:rsidRPr="00D444C0">
        <w:t>. However, the Maori regard the exception to be inadequate.</w:t>
      </w:r>
      <w:r w:rsidR="000D6B69" w:rsidRPr="007001B9">
        <w:rPr>
          <w:rStyle w:val="FootnoteReference"/>
        </w:rPr>
        <w:footnoteReference w:id="27"/>
      </w:r>
      <w:r w:rsidR="000D6B69" w:rsidRPr="00D444C0">
        <w:t xml:space="preserve"> Having expressed its concerns in relation to </w:t>
      </w:r>
      <w:r w:rsidR="008C02F2" w:rsidRPr="00D444C0">
        <w:t xml:space="preserve">the </w:t>
      </w:r>
      <w:r w:rsidR="000D6B69" w:rsidRPr="00D444C0">
        <w:t>potential impacts</w:t>
      </w:r>
      <w:r w:rsidR="008C02F2" w:rsidRPr="00D444C0">
        <w:t xml:space="preserve"> of investor-State dispute settlements</w:t>
      </w:r>
      <w:r w:rsidR="000D6B69" w:rsidRPr="00D444C0">
        <w:t xml:space="preserve">, the Waitangi Tribunal recommended that the Maori participate in the appointment of arbitrators where their rights are </w:t>
      </w:r>
      <w:r w:rsidR="002B30F0" w:rsidRPr="00D444C0">
        <w:t>affected</w:t>
      </w:r>
      <w:r w:rsidR="000D6B69" w:rsidRPr="00D444C0">
        <w:t>.</w:t>
      </w:r>
    </w:p>
    <w:p w14:paraId="2F337BB1" w14:textId="1C34BFE7" w:rsidR="000D6B69" w:rsidRPr="00D444C0" w:rsidRDefault="00FC52EE">
      <w:pPr>
        <w:pStyle w:val="SingleTxtG"/>
      </w:pPr>
      <w:r w:rsidRPr="00D444C0">
        <w:t>7</w:t>
      </w:r>
      <w:r>
        <w:t>3</w:t>
      </w:r>
      <w:r w:rsidR="000D6B69" w:rsidRPr="00D444C0">
        <w:t>.</w:t>
      </w:r>
      <w:r w:rsidR="000D6B69" w:rsidRPr="00D444C0">
        <w:tab/>
        <w:t xml:space="preserve">Implicit in the Maori </w:t>
      </w:r>
      <w:r w:rsidR="007C607A" w:rsidRPr="00D444C0">
        <w:t>Trans-Pacific Partnership</w:t>
      </w:r>
      <w:r w:rsidR="000D6B69" w:rsidRPr="00D444C0">
        <w:t xml:space="preserve"> exception is the recognition that their</w:t>
      </w:r>
      <w:r w:rsidR="002B30F0" w:rsidRPr="00D444C0">
        <w:t xml:space="preserve"> rights</w:t>
      </w:r>
      <w:r w:rsidR="000D6B69" w:rsidRPr="00D444C0">
        <w:t xml:space="preserve">, and by extension </w:t>
      </w:r>
      <w:r w:rsidR="002B30F0" w:rsidRPr="00D444C0">
        <w:t xml:space="preserve">those of </w:t>
      </w:r>
      <w:r w:rsidR="000D6B69" w:rsidRPr="00D444C0">
        <w:t xml:space="preserve">other indigenous peoples, can be negatively </w:t>
      </w:r>
      <w:r w:rsidR="002B30F0" w:rsidRPr="00D444C0">
        <w:t xml:space="preserve">affected </w:t>
      </w:r>
      <w:r w:rsidR="000D6B69" w:rsidRPr="00D444C0">
        <w:t xml:space="preserve">by investor protections </w:t>
      </w:r>
      <w:r w:rsidR="007C607A" w:rsidRPr="00D444C0">
        <w:t xml:space="preserve">under the Partnership </w:t>
      </w:r>
      <w:r w:rsidR="000D6B69" w:rsidRPr="00D444C0">
        <w:t xml:space="preserve">and its </w:t>
      </w:r>
      <w:r w:rsidR="008C02F2" w:rsidRPr="00D444C0">
        <w:t>investor-State dispute settlement</w:t>
      </w:r>
      <w:r w:rsidR="000D6B69" w:rsidRPr="00D444C0">
        <w:t xml:space="preserve"> mechanism. So too is the fact that those protections afforded to the Maori under the exception are essentially denied to all other affected indigenous peoples </w:t>
      </w:r>
      <w:r w:rsidR="002B30F0" w:rsidRPr="00D444C0">
        <w:t xml:space="preserve">owing </w:t>
      </w:r>
      <w:r w:rsidR="000D6B69" w:rsidRPr="00D444C0">
        <w:t xml:space="preserve">to the absence of exceptions for them. </w:t>
      </w:r>
    </w:p>
    <w:p w14:paraId="651CF25E" w14:textId="79C3F7D5" w:rsidR="000D6B69" w:rsidRPr="00D444C0" w:rsidRDefault="00FC52EE">
      <w:pPr>
        <w:pStyle w:val="SingleTxtG"/>
      </w:pPr>
      <w:r w:rsidRPr="00D444C0">
        <w:t>7</w:t>
      </w:r>
      <w:r>
        <w:t>4</w:t>
      </w:r>
      <w:r w:rsidR="000D6B69" w:rsidRPr="00D444C0">
        <w:t>.</w:t>
      </w:r>
      <w:r w:rsidR="000D6B69" w:rsidRPr="00D444C0">
        <w:tab/>
        <w:t xml:space="preserve">One of the issues </w:t>
      </w:r>
      <w:r w:rsidR="002B30F0" w:rsidRPr="00D444C0">
        <w:t xml:space="preserve">that </w:t>
      </w:r>
      <w:r w:rsidR="000D6B69" w:rsidRPr="00D444C0">
        <w:t xml:space="preserve">indigenous peoples have highlighted in relation to the </w:t>
      </w:r>
      <w:r w:rsidR="007C607A" w:rsidRPr="00D444C0">
        <w:t>Partnership</w:t>
      </w:r>
      <w:r w:rsidR="000D6B69" w:rsidRPr="00D444C0">
        <w:t xml:space="preserve"> is its impact on their control over their traditional knowledge, as the rights of corporations that hold intellectual property rights are strengthened in the </w:t>
      </w:r>
      <w:r w:rsidR="00B16FE9" w:rsidRPr="00D444C0">
        <w:t xml:space="preserve">relevant </w:t>
      </w:r>
      <w:r w:rsidR="000D6B69" w:rsidRPr="00D444C0">
        <w:t>chapter</w:t>
      </w:r>
      <w:r w:rsidR="00E25DD6" w:rsidRPr="00D444C0">
        <w:t xml:space="preserve"> of the Partnership</w:t>
      </w:r>
      <w:r w:rsidR="000D6B69" w:rsidRPr="00D444C0">
        <w:t xml:space="preserve">, while traditional knowledge rights that fall outside of the intellectual property regime are afforded no protection. Experience to date demonstrates that, in the absence of adequate safeguards, traditional knowledge can be commercialized. Similar concerns exist in relation to genetic resources and biodiversity. </w:t>
      </w:r>
    </w:p>
    <w:p w14:paraId="228ADB6A" w14:textId="1732DAFE" w:rsidR="000D6B69" w:rsidRPr="00D444C0" w:rsidRDefault="00FC52EE">
      <w:pPr>
        <w:pStyle w:val="SingleTxtG"/>
      </w:pPr>
      <w:r w:rsidRPr="00D444C0">
        <w:t>7</w:t>
      </w:r>
      <w:r>
        <w:t>5</w:t>
      </w:r>
      <w:r w:rsidR="000D6B69" w:rsidRPr="00D444C0">
        <w:t>.</w:t>
      </w:r>
      <w:r w:rsidR="000D6B69" w:rsidRPr="00D444C0">
        <w:tab/>
        <w:t>An exception</w:t>
      </w:r>
      <w:r w:rsidR="002B30F0" w:rsidRPr="00D444C0">
        <w:t>,</w:t>
      </w:r>
      <w:r w:rsidR="000D6B69" w:rsidRPr="00D444C0">
        <w:t xml:space="preserve"> allowing parties to take measures in relation to </w:t>
      </w:r>
      <w:r w:rsidR="002B30F0" w:rsidRPr="00D444C0">
        <w:t xml:space="preserve">traditional knowledge </w:t>
      </w:r>
      <w:r w:rsidR="000D6B69" w:rsidRPr="00D444C0">
        <w:t>in accordance with their international obligations</w:t>
      </w:r>
      <w:r w:rsidR="002B30F0" w:rsidRPr="00D444C0">
        <w:t>,</w:t>
      </w:r>
      <w:r w:rsidR="000D6B69" w:rsidRPr="00D444C0">
        <w:t xml:space="preserve"> is included in the exception chapter, but in practice it can be ignored or interpreted to have little relevance by arbitrators. Requirements under </w:t>
      </w:r>
      <w:r w:rsidR="000D2F15" w:rsidRPr="00D444C0">
        <w:t>international human rights law</w:t>
      </w:r>
      <w:r w:rsidR="000D6B69" w:rsidRPr="00D444C0">
        <w:t xml:space="preserve"> and international environmental law in relation to equitable benefit sharing and a general requirement for </w:t>
      </w:r>
      <w:r w:rsidR="005A5AF7" w:rsidRPr="00D444C0">
        <w:t>free</w:t>
      </w:r>
      <w:r w:rsidR="00924282" w:rsidRPr="00D444C0">
        <w:t>,</w:t>
      </w:r>
      <w:r w:rsidR="005A5AF7" w:rsidRPr="00D444C0">
        <w:t xml:space="preserve"> prior and informed consent</w:t>
      </w:r>
      <w:r w:rsidR="000D6B69" w:rsidRPr="00D444C0">
        <w:t xml:space="preserve"> of indigenous peoples were not included in the </w:t>
      </w:r>
      <w:r w:rsidR="00E25DD6" w:rsidRPr="00D444C0">
        <w:t>Trans-Pacific Partnership</w:t>
      </w:r>
      <w:r w:rsidR="000D6B69" w:rsidRPr="00D444C0">
        <w:t xml:space="preserve">, with </w:t>
      </w:r>
      <w:r w:rsidR="002B30F0" w:rsidRPr="00D444C0">
        <w:t xml:space="preserve">consent </w:t>
      </w:r>
      <w:r w:rsidR="000D6B69" w:rsidRPr="00D444C0">
        <w:t>only referenced where national law already requires it.</w:t>
      </w:r>
    </w:p>
    <w:p w14:paraId="44102E20" w14:textId="1A237D4C" w:rsidR="000D6B69" w:rsidRPr="00D444C0" w:rsidRDefault="00FC52EE" w:rsidP="00DF4B07">
      <w:pPr>
        <w:pStyle w:val="SingleTxtG"/>
      </w:pPr>
      <w:r>
        <w:t>76</w:t>
      </w:r>
      <w:r w:rsidR="000D6B69" w:rsidRPr="00D444C0">
        <w:t>.</w:t>
      </w:r>
      <w:r w:rsidR="000D6B69" w:rsidRPr="00D444C0">
        <w:tab/>
        <w:t xml:space="preserve">The </w:t>
      </w:r>
      <w:r w:rsidR="00E25DD6" w:rsidRPr="00D444C0">
        <w:t xml:space="preserve">effects of the Trans-Pacific Partnership, whereby </w:t>
      </w:r>
      <w:r w:rsidR="000D6B69" w:rsidRPr="00D444C0">
        <w:t>investor</w:t>
      </w:r>
      <w:r w:rsidR="00E25DD6" w:rsidRPr="00D444C0">
        <w:t xml:space="preserve"> </w:t>
      </w:r>
      <w:r w:rsidR="000D6B69" w:rsidRPr="00D444C0">
        <w:t>rights</w:t>
      </w:r>
      <w:r w:rsidR="00E25DD6" w:rsidRPr="00D444C0">
        <w:t xml:space="preserve"> are </w:t>
      </w:r>
      <w:r w:rsidR="000D6B69" w:rsidRPr="00D444C0">
        <w:t>entrench</w:t>
      </w:r>
      <w:r w:rsidR="00E25DD6" w:rsidRPr="00D444C0">
        <w:t>ed</w:t>
      </w:r>
      <w:r w:rsidR="000D6B69" w:rsidRPr="00D444C0">
        <w:t xml:space="preserve"> and indigenous</w:t>
      </w:r>
      <w:r w:rsidR="00E25DD6" w:rsidRPr="00D444C0">
        <w:t xml:space="preserve"> </w:t>
      </w:r>
      <w:r w:rsidR="000D6B69" w:rsidRPr="00D444C0">
        <w:t>rights</w:t>
      </w:r>
      <w:r w:rsidR="00E25DD6" w:rsidRPr="00D444C0">
        <w:t xml:space="preserve"> are </w:t>
      </w:r>
      <w:r w:rsidR="000D6B69" w:rsidRPr="00D444C0">
        <w:t>constrain</w:t>
      </w:r>
      <w:r w:rsidR="00E25DD6" w:rsidRPr="00D444C0">
        <w:t>ed,</w:t>
      </w:r>
      <w:r w:rsidR="000D6B69" w:rsidRPr="00D444C0">
        <w:t xml:space="preserve"> could have a particularly profound impact on indigenous peoples in the many resource</w:t>
      </w:r>
      <w:r w:rsidR="002B30F0" w:rsidRPr="00D444C0">
        <w:t>-</w:t>
      </w:r>
      <w:r w:rsidR="000D6B69" w:rsidRPr="00D444C0">
        <w:t xml:space="preserve">rich </w:t>
      </w:r>
      <w:r w:rsidR="00E25DD6" w:rsidRPr="00D444C0">
        <w:t xml:space="preserve">Partnership </w:t>
      </w:r>
      <w:r w:rsidR="000D6B69" w:rsidRPr="00D444C0">
        <w:t xml:space="preserve">countries, given the huge number of extractive industry, forestry, palm oil and energy companies based in </w:t>
      </w:r>
      <w:r w:rsidR="002B30F0" w:rsidRPr="00D444C0">
        <w:t xml:space="preserve">Australia, </w:t>
      </w:r>
      <w:r w:rsidR="000D6B69" w:rsidRPr="00D444C0">
        <w:t xml:space="preserve">Canada, </w:t>
      </w:r>
      <w:r w:rsidR="002B30F0" w:rsidRPr="00D444C0">
        <w:t xml:space="preserve">Malaysia, </w:t>
      </w:r>
      <w:r w:rsidR="000D6B69" w:rsidRPr="00D444C0">
        <w:t xml:space="preserve">New Zealand and </w:t>
      </w:r>
      <w:r w:rsidR="002B30F0" w:rsidRPr="00D444C0">
        <w:t>the United States</w:t>
      </w:r>
      <w:r w:rsidR="000D6B69" w:rsidRPr="00D444C0">
        <w:t xml:space="preserve">. These resources are often in areas of </w:t>
      </w:r>
      <w:proofErr w:type="spellStart"/>
      <w:r w:rsidR="000D6B69" w:rsidRPr="00D444C0">
        <w:t>ongoing</w:t>
      </w:r>
      <w:proofErr w:type="spellEnd"/>
      <w:r w:rsidR="000D6B69" w:rsidRPr="00D444C0">
        <w:t xml:space="preserve"> dispute and conflict between indigenous peoples and foreign investors. </w:t>
      </w:r>
    </w:p>
    <w:p w14:paraId="43621965" w14:textId="51D8AC2E" w:rsidR="00BA1F07" w:rsidRPr="00D444C0" w:rsidRDefault="00D95DC5" w:rsidP="00C0490F">
      <w:pPr>
        <w:pStyle w:val="HChG"/>
      </w:pPr>
      <w:r w:rsidRPr="00D444C0">
        <w:rPr>
          <w:rStyle w:val="NenhumA"/>
          <w:lang w:val="en-GB"/>
        </w:rPr>
        <w:tab/>
        <w:t>VII.</w:t>
      </w:r>
      <w:r w:rsidRPr="00D444C0">
        <w:rPr>
          <w:rStyle w:val="NenhumA"/>
          <w:lang w:val="en-GB"/>
        </w:rPr>
        <w:tab/>
      </w:r>
      <w:r w:rsidR="00BA1F07" w:rsidRPr="00D444C0">
        <w:rPr>
          <w:rStyle w:val="NenhumA"/>
          <w:lang w:val="en-GB"/>
        </w:rPr>
        <w:t>Conclusion</w:t>
      </w:r>
      <w:r w:rsidR="00E375F0">
        <w:rPr>
          <w:rStyle w:val="NenhumA"/>
          <w:lang w:val="en-GB"/>
        </w:rPr>
        <w:t>s</w:t>
      </w:r>
      <w:r w:rsidR="00BA1F07" w:rsidRPr="00D444C0">
        <w:rPr>
          <w:rStyle w:val="NenhumA"/>
          <w:lang w:val="en-GB"/>
        </w:rPr>
        <w:t xml:space="preserve"> and recommendations</w:t>
      </w:r>
      <w:bookmarkEnd w:id="41"/>
    </w:p>
    <w:p w14:paraId="25750D43" w14:textId="77777777" w:rsidR="004632FF" w:rsidRPr="00D444C0" w:rsidRDefault="004632FF" w:rsidP="00C0490F">
      <w:pPr>
        <w:pStyle w:val="H1G"/>
      </w:pPr>
      <w:r w:rsidRPr="00D444C0">
        <w:tab/>
        <w:t>A</w:t>
      </w:r>
      <w:r w:rsidR="00E13052" w:rsidRPr="00D444C0">
        <w:t>.</w:t>
      </w:r>
      <w:r w:rsidR="00E13052" w:rsidRPr="00D444C0">
        <w:tab/>
      </w:r>
      <w:bookmarkStart w:id="42" w:name="_Toc457231205"/>
      <w:r w:rsidRPr="00D444C0">
        <w:t>Conclusions</w:t>
      </w:r>
      <w:bookmarkEnd w:id="42"/>
    </w:p>
    <w:p w14:paraId="168A8774" w14:textId="19214573" w:rsidR="004632FF" w:rsidRPr="00D444C0" w:rsidRDefault="00FC52EE" w:rsidP="00FF55D0">
      <w:pPr>
        <w:pStyle w:val="SingleTxtG"/>
        <w:rPr>
          <w:b/>
        </w:rPr>
      </w:pPr>
      <w:r>
        <w:t>77</w:t>
      </w:r>
      <w:r w:rsidR="004632FF" w:rsidRPr="00D444C0">
        <w:t>.</w:t>
      </w:r>
      <w:r w:rsidR="004632FF" w:rsidRPr="00D444C0">
        <w:rPr>
          <w:b/>
        </w:rPr>
        <w:tab/>
        <w:t xml:space="preserve">Foreign investment can </w:t>
      </w:r>
      <w:r w:rsidR="00FF55D0" w:rsidRPr="00D444C0">
        <w:rPr>
          <w:b/>
        </w:rPr>
        <w:t xml:space="preserve">contribute </w:t>
      </w:r>
      <w:r w:rsidR="004632FF" w:rsidRPr="00D444C0">
        <w:rPr>
          <w:b/>
        </w:rPr>
        <w:t>to economic growth and development. However, there is a long</w:t>
      </w:r>
      <w:r w:rsidR="00FF55D0" w:rsidRPr="00D444C0">
        <w:rPr>
          <w:b/>
        </w:rPr>
        <w:t>-</w:t>
      </w:r>
      <w:r w:rsidR="004632FF" w:rsidRPr="00D444C0">
        <w:rPr>
          <w:b/>
        </w:rPr>
        <w:t xml:space="preserve">standing debate as to the conditions necessary for developing countries to benefit from such investment, and the extent to which </w:t>
      </w:r>
      <w:r w:rsidR="00E2566F" w:rsidRPr="0032548D">
        <w:rPr>
          <w:b/>
          <w:bCs/>
        </w:rPr>
        <w:t>international investment agreements</w:t>
      </w:r>
      <w:r w:rsidR="004632FF" w:rsidRPr="00D444C0">
        <w:rPr>
          <w:b/>
        </w:rPr>
        <w:t xml:space="preserve"> facilitate those conditions.</w:t>
      </w:r>
      <w:r w:rsidR="004632FF" w:rsidRPr="007001B9">
        <w:rPr>
          <w:rStyle w:val="FootnoteReference"/>
        </w:rPr>
        <w:footnoteReference w:id="28"/>
      </w:r>
      <w:r w:rsidR="004632FF" w:rsidRPr="00D444C0">
        <w:rPr>
          <w:b/>
        </w:rPr>
        <w:t xml:space="preserve"> </w:t>
      </w:r>
    </w:p>
    <w:p w14:paraId="5B7B24E3" w14:textId="6F1D596A" w:rsidR="004632FF" w:rsidRPr="00D444C0" w:rsidRDefault="00FC52EE" w:rsidP="00BC4043">
      <w:pPr>
        <w:pStyle w:val="SingleTxtG"/>
        <w:rPr>
          <w:b/>
        </w:rPr>
      </w:pPr>
      <w:r>
        <w:t>78</w:t>
      </w:r>
      <w:r w:rsidR="004632FF" w:rsidRPr="00D444C0">
        <w:t>.</w:t>
      </w:r>
      <w:r w:rsidR="004632FF" w:rsidRPr="00D444C0">
        <w:rPr>
          <w:b/>
        </w:rPr>
        <w:tab/>
        <w:t>Modern international public order requires development to be sustainable and consistent with human rights and democratic principles. While some initial steps have been taken to attempt to incorporate th</w:t>
      </w:r>
      <w:r w:rsidR="00BC4043" w:rsidRPr="00D444C0">
        <w:rPr>
          <w:b/>
        </w:rPr>
        <w:t>o</w:t>
      </w:r>
      <w:r w:rsidR="004632FF" w:rsidRPr="00D444C0">
        <w:rPr>
          <w:b/>
        </w:rPr>
        <w:t xml:space="preserve">se policy objectives into </w:t>
      </w:r>
      <w:r w:rsidR="00E2566F" w:rsidRPr="00D444C0">
        <w:rPr>
          <w:b/>
          <w:bCs/>
        </w:rPr>
        <w:t>international investment agreements</w:t>
      </w:r>
      <w:r w:rsidR="00BC4043" w:rsidRPr="00D444C0">
        <w:rPr>
          <w:b/>
          <w:bCs/>
        </w:rPr>
        <w:t>,</w:t>
      </w:r>
      <w:r w:rsidR="004632FF" w:rsidRPr="00D444C0">
        <w:rPr>
          <w:b/>
        </w:rPr>
        <w:t xml:space="preserve"> through reference to </w:t>
      </w:r>
      <w:r w:rsidR="00BC4043" w:rsidRPr="00D444C0">
        <w:rPr>
          <w:b/>
        </w:rPr>
        <w:t xml:space="preserve">the </w:t>
      </w:r>
      <w:r w:rsidR="004632FF" w:rsidRPr="00D444C0">
        <w:rPr>
          <w:b/>
        </w:rPr>
        <w:t xml:space="preserve">unencumbered </w:t>
      </w:r>
      <w:r w:rsidR="00BC4043" w:rsidRPr="00D444C0">
        <w:rPr>
          <w:b/>
        </w:rPr>
        <w:t xml:space="preserve">right of the </w:t>
      </w:r>
      <w:r w:rsidR="00516BDC" w:rsidRPr="00D444C0">
        <w:rPr>
          <w:b/>
        </w:rPr>
        <w:t>S</w:t>
      </w:r>
      <w:r w:rsidR="004632FF" w:rsidRPr="00D444C0">
        <w:rPr>
          <w:b/>
        </w:rPr>
        <w:t xml:space="preserve">tate to regulate in the public interest in </w:t>
      </w:r>
      <w:r w:rsidR="00BC4043" w:rsidRPr="00D444C0">
        <w:rPr>
          <w:b/>
        </w:rPr>
        <w:t xml:space="preserve">the </w:t>
      </w:r>
      <w:r w:rsidR="004632FF" w:rsidRPr="00D444C0">
        <w:rPr>
          <w:b/>
        </w:rPr>
        <w:t xml:space="preserve">preambles and substantive provisions of </w:t>
      </w:r>
      <w:r w:rsidR="00BC4043" w:rsidRPr="00D444C0">
        <w:rPr>
          <w:b/>
        </w:rPr>
        <w:t>m</w:t>
      </w:r>
      <w:r w:rsidR="004632FF" w:rsidRPr="00D444C0">
        <w:rPr>
          <w:b/>
        </w:rPr>
        <w:t xml:space="preserve">odel </w:t>
      </w:r>
      <w:r w:rsidR="00D13BE9" w:rsidRPr="0032548D">
        <w:rPr>
          <w:b/>
        </w:rPr>
        <w:t>bilateral investment treaties</w:t>
      </w:r>
      <w:r w:rsidR="004632FF" w:rsidRPr="00D444C0">
        <w:rPr>
          <w:b/>
        </w:rPr>
        <w:t xml:space="preserve">, references to human rights in </w:t>
      </w:r>
      <w:r w:rsidR="00E2566F" w:rsidRPr="00D444C0">
        <w:rPr>
          <w:b/>
        </w:rPr>
        <w:t xml:space="preserve">those </w:t>
      </w:r>
      <w:r w:rsidR="00E2566F" w:rsidRPr="00D444C0">
        <w:rPr>
          <w:b/>
          <w:bCs/>
        </w:rPr>
        <w:t>agreements</w:t>
      </w:r>
      <w:r w:rsidR="00E2566F" w:rsidRPr="00D444C0">
        <w:rPr>
          <w:b/>
        </w:rPr>
        <w:t xml:space="preserve"> </w:t>
      </w:r>
      <w:r w:rsidR="004632FF" w:rsidRPr="00D444C0">
        <w:rPr>
          <w:b/>
        </w:rPr>
        <w:t xml:space="preserve">are rare and the broader response of the </w:t>
      </w:r>
      <w:r w:rsidR="000D2F15" w:rsidRPr="0032548D">
        <w:rPr>
          <w:b/>
          <w:bCs/>
        </w:rPr>
        <w:t>international investment law</w:t>
      </w:r>
      <w:r w:rsidR="004632FF" w:rsidRPr="00D444C0">
        <w:rPr>
          <w:b/>
        </w:rPr>
        <w:t xml:space="preserve"> regime to date has been inadequate. Its legitimacy continues to be questioned as a result. </w:t>
      </w:r>
    </w:p>
    <w:p w14:paraId="1E42F7B3" w14:textId="2E4DC52C" w:rsidR="004632FF" w:rsidRPr="00D444C0" w:rsidRDefault="00FC52EE" w:rsidP="00F17C19">
      <w:pPr>
        <w:pStyle w:val="SingleTxtG"/>
        <w:rPr>
          <w:b/>
        </w:rPr>
      </w:pPr>
      <w:r>
        <w:t>79</w:t>
      </w:r>
      <w:r w:rsidR="004632FF" w:rsidRPr="00D444C0">
        <w:t>.</w:t>
      </w:r>
      <w:r w:rsidR="004632FF" w:rsidRPr="00D444C0">
        <w:rPr>
          <w:b/>
        </w:rPr>
        <w:tab/>
        <w:t xml:space="preserve">The research </w:t>
      </w:r>
      <w:r w:rsidR="00BC4043" w:rsidRPr="00D444C0">
        <w:rPr>
          <w:b/>
        </w:rPr>
        <w:t xml:space="preserve">that </w:t>
      </w:r>
      <w:r w:rsidR="004632FF" w:rsidRPr="00D444C0">
        <w:rPr>
          <w:b/>
        </w:rPr>
        <w:t xml:space="preserve">the Special Rapporteur conducted </w:t>
      </w:r>
      <w:r w:rsidR="00BC4043" w:rsidRPr="00D444C0">
        <w:rPr>
          <w:b/>
        </w:rPr>
        <w:t xml:space="preserve">in preparing </w:t>
      </w:r>
      <w:r w:rsidR="004632FF" w:rsidRPr="00D444C0">
        <w:rPr>
          <w:b/>
        </w:rPr>
        <w:t>the present report, including workshop</w:t>
      </w:r>
      <w:r w:rsidR="00BC4043" w:rsidRPr="00D444C0">
        <w:rPr>
          <w:b/>
        </w:rPr>
        <w:t>s</w:t>
      </w:r>
      <w:r w:rsidR="004632FF" w:rsidRPr="00D444C0">
        <w:rPr>
          <w:b/>
        </w:rPr>
        <w:t xml:space="preserve"> and questionnaires, indicates that foreign and domestic investment </w:t>
      </w:r>
      <w:r w:rsidR="00F17C19" w:rsidRPr="00D444C0">
        <w:rPr>
          <w:b/>
        </w:rPr>
        <w:t xml:space="preserve">has a </w:t>
      </w:r>
      <w:r w:rsidR="004632FF" w:rsidRPr="00D444C0">
        <w:rPr>
          <w:b/>
        </w:rPr>
        <w:t>serious impact on indigenous peoples’ rights</w:t>
      </w:r>
      <w:r w:rsidR="00F17C19" w:rsidRPr="00D444C0">
        <w:rPr>
          <w:b/>
        </w:rPr>
        <w:t>,</w:t>
      </w:r>
      <w:r w:rsidR="004632FF" w:rsidRPr="00D444C0">
        <w:rPr>
          <w:b/>
        </w:rPr>
        <w:t xml:space="preserve"> even in the absence of </w:t>
      </w:r>
      <w:r w:rsidR="00E2566F" w:rsidRPr="00D444C0">
        <w:rPr>
          <w:b/>
          <w:bCs/>
        </w:rPr>
        <w:t>international investment agreements</w:t>
      </w:r>
      <w:r w:rsidR="004632FF" w:rsidRPr="00D444C0">
        <w:rPr>
          <w:b/>
        </w:rPr>
        <w:t xml:space="preserve">. </w:t>
      </w:r>
      <w:r w:rsidR="00F17C19" w:rsidRPr="00D444C0">
        <w:rPr>
          <w:b/>
        </w:rPr>
        <w:t>G</w:t>
      </w:r>
      <w:r w:rsidR="004632FF" w:rsidRPr="00D444C0">
        <w:rPr>
          <w:b/>
        </w:rPr>
        <w:t>uarantee</w:t>
      </w:r>
      <w:r w:rsidR="007E58DD" w:rsidRPr="00D444C0">
        <w:rPr>
          <w:b/>
        </w:rPr>
        <w:t>ing</w:t>
      </w:r>
      <w:r w:rsidR="004632FF" w:rsidRPr="00D444C0">
        <w:rPr>
          <w:b/>
        </w:rPr>
        <w:t xml:space="preserve"> indigenous peoples’ rights will </w:t>
      </w:r>
      <w:r w:rsidR="00F17C19" w:rsidRPr="00D444C0">
        <w:rPr>
          <w:b/>
        </w:rPr>
        <w:t xml:space="preserve">therefore </w:t>
      </w:r>
      <w:r w:rsidR="004632FF" w:rsidRPr="00D444C0">
        <w:rPr>
          <w:b/>
        </w:rPr>
        <w:t xml:space="preserve">require not only reforms within the </w:t>
      </w:r>
      <w:r w:rsidR="000D2F15" w:rsidRPr="00D444C0">
        <w:rPr>
          <w:b/>
          <w:bCs/>
        </w:rPr>
        <w:t>international investment law</w:t>
      </w:r>
      <w:r w:rsidR="004632FF" w:rsidRPr="00D444C0">
        <w:rPr>
          <w:b/>
        </w:rPr>
        <w:t xml:space="preserve"> regime, but also far more proactive engagement </w:t>
      </w:r>
      <w:r w:rsidR="00F17C19" w:rsidRPr="00D444C0">
        <w:rPr>
          <w:b/>
        </w:rPr>
        <w:t xml:space="preserve">on the part </w:t>
      </w:r>
      <w:r w:rsidR="004632FF" w:rsidRPr="00D444C0">
        <w:rPr>
          <w:b/>
        </w:rPr>
        <w:t xml:space="preserve">of States </w:t>
      </w:r>
      <w:r w:rsidR="00F17C19" w:rsidRPr="00D444C0">
        <w:rPr>
          <w:b/>
        </w:rPr>
        <w:t xml:space="preserve">in terms </w:t>
      </w:r>
      <w:r w:rsidR="004632FF" w:rsidRPr="00D444C0">
        <w:rPr>
          <w:b/>
        </w:rPr>
        <w:t xml:space="preserve">of </w:t>
      </w:r>
      <w:r w:rsidR="00F17C19" w:rsidRPr="00D444C0">
        <w:rPr>
          <w:b/>
        </w:rPr>
        <w:t xml:space="preserve">realizing </w:t>
      </w:r>
      <w:r w:rsidR="004632FF" w:rsidRPr="00D444C0">
        <w:rPr>
          <w:b/>
        </w:rPr>
        <w:t xml:space="preserve">their human rights obligations. However, her research also indicates that </w:t>
      </w:r>
      <w:r w:rsidR="00E2566F" w:rsidRPr="00D444C0">
        <w:rPr>
          <w:b/>
          <w:bCs/>
        </w:rPr>
        <w:t>such agreements</w:t>
      </w:r>
      <w:r w:rsidR="004632FF" w:rsidRPr="00D444C0">
        <w:rPr>
          <w:b/>
        </w:rPr>
        <w:t xml:space="preserve"> can, and in a growing number of contexts do, compound, contribute to and exacerbate th</w:t>
      </w:r>
      <w:r w:rsidR="00F17C19" w:rsidRPr="00D444C0">
        <w:rPr>
          <w:b/>
        </w:rPr>
        <w:t>o</w:t>
      </w:r>
      <w:r w:rsidR="004632FF" w:rsidRPr="00D444C0">
        <w:rPr>
          <w:b/>
        </w:rPr>
        <w:t xml:space="preserve">se serious impacts. </w:t>
      </w:r>
    </w:p>
    <w:p w14:paraId="0A2562B3" w14:textId="57C1AFB1" w:rsidR="004632FF" w:rsidRPr="00D444C0" w:rsidRDefault="00FC52EE">
      <w:pPr>
        <w:pStyle w:val="SingleTxtG"/>
        <w:rPr>
          <w:b/>
        </w:rPr>
      </w:pPr>
      <w:r w:rsidRPr="00D444C0">
        <w:t>8</w:t>
      </w:r>
      <w:r>
        <w:t>0</w:t>
      </w:r>
      <w:r w:rsidR="004632FF" w:rsidRPr="00D444C0">
        <w:t>.</w:t>
      </w:r>
      <w:r w:rsidR="004632FF" w:rsidRPr="00D444C0">
        <w:rPr>
          <w:b/>
        </w:rPr>
        <w:tab/>
        <w:t xml:space="preserve">As concluded by the Waitangi Tribunal in the context of the </w:t>
      </w:r>
      <w:r w:rsidR="00E25DD6" w:rsidRPr="0032548D">
        <w:rPr>
          <w:b/>
        </w:rPr>
        <w:t>Trans-Pacific Partnership</w:t>
      </w:r>
      <w:r w:rsidR="004632FF" w:rsidRPr="00D444C0">
        <w:rPr>
          <w:b/>
        </w:rPr>
        <w:t>, even when an exception is included with the intention of protecting indigenous peoples’ rights</w:t>
      </w:r>
      <w:r w:rsidR="00F17C19" w:rsidRPr="00D444C0">
        <w:rPr>
          <w:b/>
        </w:rPr>
        <w:t>:</w:t>
      </w:r>
    </w:p>
    <w:p w14:paraId="57482A3E" w14:textId="3785F315" w:rsidR="004632FF" w:rsidRPr="00D444C0" w:rsidRDefault="004632FF" w:rsidP="0032548D">
      <w:pPr>
        <w:pStyle w:val="SingleTxtG"/>
        <w:ind w:left="1701"/>
        <w:rPr>
          <w:b/>
        </w:rPr>
      </w:pPr>
      <w:r w:rsidRPr="00D444C0">
        <w:rPr>
          <w:b/>
        </w:rPr>
        <w:t xml:space="preserve">We are not in a position to reach firm conclusions on the extent to which </w:t>
      </w:r>
      <w:r w:rsidR="008C02F2" w:rsidRPr="0032548D">
        <w:rPr>
          <w:b/>
        </w:rPr>
        <w:t>investor-State dispute settlements</w:t>
      </w:r>
      <w:r w:rsidRPr="00D444C0">
        <w:rPr>
          <w:b/>
        </w:rPr>
        <w:t xml:space="preserve"> under the </w:t>
      </w:r>
      <w:r w:rsidR="000C6BF7" w:rsidRPr="00D444C0">
        <w:rPr>
          <w:b/>
        </w:rPr>
        <w:t xml:space="preserve">Trans-Pacific Partnership </w:t>
      </w:r>
      <w:r w:rsidRPr="00D444C0">
        <w:rPr>
          <w:b/>
        </w:rPr>
        <w:t>may prejudice M</w:t>
      </w:r>
      <w:r w:rsidR="00F17C19" w:rsidRPr="00D444C0">
        <w:rPr>
          <w:b/>
        </w:rPr>
        <w:t>a</w:t>
      </w:r>
      <w:r w:rsidRPr="00D444C0">
        <w:rPr>
          <w:b/>
        </w:rPr>
        <w:t>ori Treaty rights and interests, but we do consider it a serious question worthy of further scrutiny and debate and dialogue between the Treaty partners. We do not accept the Crown’s argument that claimant fears in this regard are overstated.</w:t>
      </w:r>
      <w:r w:rsidR="00F17C19" w:rsidRPr="0032548D">
        <w:rPr>
          <w:rStyle w:val="FootnoteReference"/>
          <w:szCs w:val="18"/>
        </w:rPr>
        <w:footnoteReference w:id="29"/>
      </w:r>
    </w:p>
    <w:p w14:paraId="068975BA" w14:textId="698AD7F1" w:rsidR="004632FF" w:rsidRPr="00D444C0" w:rsidRDefault="00FC52EE">
      <w:pPr>
        <w:pStyle w:val="SingleTxtG"/>
        <w:rPr>
          <w:b/>
        </w:rPr>
      </w:pPr>
      <w:r w:rsidRPr="00D444C0">
        <w:t>8</w:t>
      </w:r>
      <w:r>
        <w:t>1</w:t>
      </w:r>
      <w:r w:rsidR="004632FF" w:rsidRPr="00D444C0">
        <w:t>.</w:t>
      </w:r>
      <w:r w:rsidR="004632FF" w:rsidRPr="00D444C0">
        <w:rPr>
          <w:b/>
        </w:rPr>
        <w:tab/>
        <w:t xml:space="preserve">Harmonizing </w:t>
      </w:r>
      <w:r w:rsidR="000D2F15" w:rsidRPr="00D444C0">
        <w:rPr>
          <w:b/>
          <w:bCs/>
        </w:rPr>
        <w:t>international investment law</w:t>
      </w:r>
      <w:r w:rsidR="004632FF" w:rsidRPr="00D444C0">
        <w:rPr>
          <w:b/>
        </w:rPr>
        <w:t xml:space="preserve"> with </w:t>
      </w:r>
      <w:r w:rsidR="000D2F15" w:rsidRPr="0032548D">
        <w:rPr>
          <w:b/>
          <w:bCs/>
        </w:rPr>
        <w:t>international human rights law</w:t>
      </w:r>
      <w:r w:rsidR="004632FF" w:rsidRPr="00D444C0">
        <w:rPr>
          <w:b/>
        </w:rPr>
        <w:t xml:space="preserve"> is a fundamental precondition to addressing this legitimacy crisis, to respecting indigenous peoples’ rights and to ensuring a coherent body of international law. By ensuring that </w:t>
      </w:r>
      <w:r w:rsidR="00E2566F" w:rsidRPr="00D444C0">
        <w:rPr>
          <w:b/>
          <w:bCs/>
        </w:rPr>
        <w:t>international investment agreements</w:t>
      </w:r>
      <w:r w:rsidR="004632FF" w:rsidRPr="00D444C0">
        <w:rPr>
          <w:b/>
        </w:rPr>
        <w:t xml:space="preserve"> do not restrict regulatory space, and by taking measures to protect indigenous peoples’ rights in the context of investor activities, States can prevent costly </w:t>
      </w:r>
      <w:r w:rsidR="008C02F2" w:rsidRPr="0032548D">
        <w:rPr>
          <w:b/>
        </w:rPr>
        <w:t>investor-State dispute settlement</w:t>
      </w:r>
      <w:r w:rsidR="004632FF" w:rsidRPr="00D444C0">
        <w:rPr>
          <w:b/>
        </w:rPr>
        <w:t xml:space="preserve"> cases and eliminate uncertainty around the limits </w:t>
      </w:r>
      <w:r w:rsidR="000D2F15" w:rsidRPr="00D444C0">
        <w:rPr>
          <w:b/>
        </w:rPr>
        <w:t xml:space="preserve">that </w:t>
      </w:r>
      <w:r w:rsidR="000D2F15" w:rsidRPr="00D444C0">
        <w:rPr>
          <w:b/>
          <w:bCs/>
        </w:rPr>
        <w:t xml:space="preserve">international investment law </w:t>
      </w:r>
      <w:r w:rsidR="004632FF" w:rsidRPr="00D444C0">
        <w:rPr>
          <w:b/>
        </w:rPr>
        <w:t>places on both State and indigenous peoples’ sovereignty. In addition</w:t>
      </w:r>
      <w:r w:rsidR="00064467" w:rsidRPr="00D444C0">
        <w:rPr>
          <w:b/>
        </w:rPr>
        <w:t>,</w:t>
      </w:r>
      <w:r w:rsidR="004632FF" w:rsidRPr="00D444C0">
        <w:rPr>
          <w:b/>
        </w:rPr>
        <w:t xml:space="preserve"> by invoking </w:t>
      </w:r>
      <w:r w:rsidR="000D2F15" w:rsidRPr="00D444C0">
        <w:rPr>
          <w:b/>
          <w:bCs/>
        </w:rPr>
        <w:t>international human rights law</w:t>
      </w:r>
      <w:r w:rsidR="004632FF" w:rsidRPr="00D444C0">
        <w:rPr>
          <w:b/>
        </w:rPr>
        <w:t xml:space="preserve"> arguments in </w:t>
      </w:r>
      <w:r w:rsidR="008C02F2" w:rsidRPr="00D444C0">
        <w:rPr>
          <w:b/>
        </w:rPr>
        <w:t xml:space="preserve">settlement </w:t>
      </w:r>
      <w:r w:rsidR="004632FF" w:rsidRPr="00D444C0">
        <w:rPr>
          <w:b/>
        </w:rPr>
        <w:t xml:space="preserve">disputes, States will increase the pressure on investors to conduct adequate </w:t>
      </w:r>
      <w:r w:rsidR="001205D6" w:rsidRPr="0032548D">
        <w:rPr>
          <w:b/>
          <w:bCs/>
        </w:rPr>
        <w:t>human rights due diligence</w:t>
      </w:r>
      <w:r w:rsidR="004632FF" w:rsidRPr="00D444C0">
        <w:rPr>
          <w:b/>
        </w:rPr>
        <w:t xml:space="preserve"> prior to initiating </w:t>
      </w:r>
      <w:r w:rsidR="008C02F2" w:rsidRPr="00D444C0">
        <w:rPr>
          <w:b/>
        </w:rPr>
        <w:t xml:space="preserve">settlement </w:t>
      </w:r>
      <w:r w:rsidR="004632FF" w:rsidRPr="00D444C0">
        <w:rPr>
          <w:b/>
        </w:rPr>
        <w:t>disputes.</w:t>
      </w:r>
    </w:p>
    <w:p w14:paraId="627614F2" w14:textId="0E8B32FD" w:rsidR="004632FF" w:rsidRPr="00D444C0" w:rsidRDefault="00FC52EE">
      <w:pPr>
        <w:pStyle w:val="SingleTxtG"/>
        <w:rPr>
          <w:b/>
        </w:rPr>
      </w:pPr>
      <w:r w:rsidRPr="00D444C0">
        <w:t>8</w:t>
      </w:r>
      <w:r>
        <w:t>2</w:t>
      </w:r>
      <w:r w:rsidR="004632FF" w:rsidRPr="00D444C0">
        <w:t>.</w:t>
      </w:r>
      <w:r w:rsidR="004632FF" w:rsidRPr="00D444C0">
        <w:rPr>
          <w:b/>
        </w:rPr>
        <w:tab/>
        <w:t xml:space="preserve">A synergy therefore exists between protecting the State’s right to regulate in the public interest and ensuring </w:t>
      </w:r>
      <w:r w:rsidR="00CE32C3" w:rsidRPr="00D444C0">
        <w:rPr>
          <w:b/>
        </w:rPr>
        <w:t xml:space="preserve">the </w:t>
      </w:r>
      <w:r w:rsidR="004632FF" w:rsidRPr="00D444C0">
        <w:rPr>
          <w:b/>
        </w:rPr>
        <w:t>protection of indigenous peoples</w:t>
      </w:r>
      <w:r w:rsidR="00854ABC" w:rsidRPr="00D444C0">
        <w:rPr>
          <w:b/>
        </w:rPr>
        <w:t>’ rights</w:t>
      </w:r>
      <w:r w:rsidR="004632FF" w:rsidRPr="00D444C0">
        <w:rPr>
          <w:b/>
        </w:rPr>
        <w:t>, as recognizing indigenous peoples’ rights provides a means through which States can limit the abrogation of control over decisions pertaining to natural resources to foreign investors and to tribunals charged with protecting their interests.</w:t>
      </w:r>
    </w:p>
    <w:p w14:paraId="670E607A" w14:textId="66D60117" w:rsidR="004632FF" w:rsidRPr="00D444C0" w:rsidRDefault="00FC52EE">
      <w:pPr>
        <w:pStyle w:val="SingleTxtG"/>
        <w:rPr>
          <w:b/>
        </w:rPr>
      </w:pPr>
      <w:r w:rsidRPr="00D444C0">
        <w:t>8</w:t>
      </w:r>
      <w:r>
        <w:t>3</w:t>
      </w:r>
      <w:r w:rsidR="004632FF" w:rsidRPr="00D444C0">
        <w:t>.</w:t>
      </w:r>
      <w:r w:rsidR="004632FF" w:rsidRPr="00D444C0">
        <w:rPr>
          <w:b/>
        </w:rPr>
        <w:tab/>
        <w:t xml:space="preserve">The Special Rapporteur believes that it is possible to develop a system of </w:t>
      </w:r>
      <w:r w:rsidR="000D2F15" w:rsidRPr="00D444C0">
        <w:rPr>
          <w:b/>
          <w:bCs/>
        </w:rPr>
        <w:t>international investment law</w:t>
      </w:r>
      <w:r w:rsidR="004632FF" w:rsidRPr="00D444C0">
        <w:rPr>
          <w:b/>
        </w:rPr>
        <w:t xml:space="preserve"> that reduces risk to indigenous peoples’ rights and serves to benefit them and the State, while providing greater investment security to foreign investors. Both short</w:t>
      </w:r>
      <w:r w:rsidR="007E58DD" w:rsidRPr="00D444C0">
        <w:rPr>
          <w:b/>
        </w:rPr>
        <w:t>- and longer-</w:t>
      </w:r>
      <w:r w:rsidR="004632FF" w:rsidRPr="00D444C0">
        <w:rPr>
          <w:b/>
        </w:rPr>
        <w:t xml:space="preserve">term reforms, at the level of </w:t>
      </w:r>
      <w:r w:rsidR="000D2F15" w:rsidRPr="00D444C0">
        <w:rPr>
          <w:b/>
          <w:bCs/>
        </w:rPr>
        <w:t>international investment law</w:t>
      </w:r>
      <w:r w:rsidR="004632FF" w:rsidRPr="00D444C0">
        <w:rPr>
          <w:b/>
        </w:rPr>
        <w:t xml:space="preserve"> and in domestic regulatory frameworks of home and host </w:t>
      </w:r>
      <w:r w:rsidR="00516BDC" w:rsidRPr="00D444C0">
        <w:rPr>
          <w:b/>
        </w:rPr>
        <w:t>S</w:t>
      </w:r>
      <w:r w:rsidR="004632FF" w:rsidRPr="00D444C0">
        <w:rPr>
          <w:b/>
        </w:rPr>
        <w:t xml:space="preserve">tates, </w:t>
      </w:r>
      <w:r w:rsidR="00D16441" w:rsidRPr="00D444C0">
        <w:rPr>
          <w:b/>
        </w:rPr>
        <w:t xml:space="preserve">and </w:t>
      </w:r>
      <w:r w:rsidR="004632FF" w:rsidRPr="00D444C0">
        <w:rPr>
          <w:b/>
        </w:rPr>
        <w:t xml:space="preserve">in the policies, practices and obligations of investors, will be necessary </w:t>
      </w:r>
      <w:r w:rsidR="00D16441" w:rsidRPr="00D444C0">
        <w:rPr>
          <w:b/>
        </w:rPr>
        <w:t xml:space="preserve">in order </w:t>
      </w:r>
      <w:r w:rsidR="004632FF" w:rsidRPr="00D444C0">
        <w:rPr>
          <w:b/>
        </w:rPr>
        <w:t>to realize this.</w:t>
      </w:r>
    </w:p>
    <w:p w14:paraId="2D981CFC" w14:textId="15ACF4D2" w:rsidR="004632FF" w:rsidRPr="00D444C0" w:rsidRDefault="00FC52EE">
      <w:pPr>
        <w:pStyle w:val="SingleTxtG"/>
        <w:rPr>
          <w:b/>
        </w:rPr>
      </w:pPr>
      <w:r w:rsidRPr="00D444C0">
        <w:t>8</w:t>
      </w:r>
      <w:r>
        <w:t>4</w:t>
      </w:r>
      <w:r w:rsidR="004632FF" w:rsidRPr="00D444C0">
        <w:t>.</w:t>
      </w:r>
      <w:r w:rsidR="004632FF" w:rsidRPr="00D444C0">
        <w:rPr>
          <w:b/>
        </w:rPr>
        <w:tab/>
        <w:t xml:space="preserve">Strong arguments exist for radically reforming </w:t>
      </w:r>
      <w:r w:rsidR="008C02F2" w:rsidRPr="00D444C0">
        <w:rPr>
          <w:b/>
        </w:rPr>
        <w:t xml:space="preserve">the system of </w:t>
      </w:r>
      <w:r w:rsidR="008C02F2" w:rsidRPr="0032548D">
        <w:rPr>
          <w:b/>
        </w:rPr>
        <w:t>investor-State dispute settlements</w:t>
      </w:r>
      <w:r w:rsidR="008C02F2" w:rsidRPr="00D444C0">
        <w:rPr>
          <w:b/>
        </w:rPr>
        <w:t xml:space="preserve"> </w:t>
      </w:r>
      <w:r w:rsidR="004632FF" w:rsidRPr="00D444C0">
        <w:rPr>
          <w:b/>
        </w:rPr>
        <w:t xml:space="preserve">and </w:t>
      </w:r>
      <w:r w:rsidR="008C02F2" w:rsidRPr="00D444C0">
        <w:rPr>
          <w:b/>
        </w:rPr>
        <w:t xml:space="preserve">to </w:t>
      </w:r>
      <w:r w:rsidR="00A63045" w:rsidRPr="00D444C0">
        <w:rPr>
          <w:b/>
        </w:rPr>
        <w:t>reform</w:t>
      </w:r>
      <w:r w:rsidR="00AC027A">
        <w:rPr>
          <w:b/>
        </w:rPr>
        <w:t xml:space="preserve"> </w:t>
      </w:r>
      <w:r w:rsidR="004632FF" w:rsidRPr="00D444C0">
        <w:rPr>
          <w:b/>
        </w:rPr>
        <w:t>the investment dispute system. Mechanisms aimed at resolving disputes between investors and States that extend to affected communities and individuals through the use of fact</w:t>
      </w:r>
      <w:r w:rsidR="004C4229" w:rsidRPr="00D444C0">
        <w:rPr>
          <w:b/>
        </w:rPr>
        <w:t>-</w:t>
      </w:r>
      <w:r w:rsidR="004632FF" w:rsidRPr="00D444C0">
        <w:rPr>
          <w:b/>
        </w:rPr>
        <w:t xml:space="preserve">finding </w:t>
      </w:r>
      <w:r w:rsidR="004C4229" w:rsidRPr="00D444C0">
        <w:rPr>
          <w:b/>
        </w:rPr>
        <w:t xml:space="preserve">and </w:t>
      </w:r>
      <w:r w:rsidR="004632FF" w:rsidRPr="00D444C0">
        <w:rPr>
          <w:b/>
        </w:rPr>
        <w:t>mediation</w:t>
      </w:r>
      <w:r w:rsidR="004C4229" w:rsidRPr="00D444C0">
        <w:rPr>
          <w:b/>
        </w:rPr>
        <w:t>,</w:t>
      </w:r>
      <w:r w:rsidR="004632FF" w:rsidRPr="00D444C0">
        <w:rPr>
          <w:b/>
        </w:rPr>
        <w:t xml:space="preserve"> and possibly through judicial powers, </w:t>
      </w:r>
      <w:r w:rsidR="004C4229" w:rsidRPr="00D444C0">
        <w:rPr>
          <w:b/>
        </w:rPr>
        <w:t xml:space="preserve">modelled </w:t>
      </w:r>
      <w:r w:rsidR="004632FF" w:rsidRPr="00D444C0">
        <w:rPr>
          <w:b/>
        </w:rPr>
        <w:t xml:space="preserve">on a body such as the </w:t>
      </w:r>
      <w:r w:rsidR="00010FB5" w:rsidRPr="0032548D">
        <w:rPr>
          <w:b/>
        </w:rPr>
        <w:t>Inter-American Court of Human Rights</w:t>
      </w:r>
      <w:r w:rsidR="004632FF" w:rsidRPr="00D444C0">
        <w:rPr>
          <w:b/>
        </w:rPr>
        <w:t xml:space="preserve">, have been proposed. </w:t>
      </w:r>
    </w:p>
    <w:p w14:paraId="3F9CC245" w14:textId="0B34F340" w:rsidR="004632FF" w:rsidRPr="00D444C0" w:rsidRDefault="00FC52EE" w:rsidP="004C4229">
      <w:pPr>
        <w:pStyle w:val="SingleTxtG"/>
        <w:rPr>
          <w:b/>
        </w:rPr>
      </w:pPr>
      <w:r>
        <w:t>85</w:t>
      </w:r>
      <w:r w:rsidR="004632FF" w:rsidRPr="00D444C0">
        <w:t>.</w:t>
      </w:r>
      <w:r w:rsidR="004632FF" w:rsidRPr="00D444C0">
        <w:rPr>
          <w:b/>
        </w:rPr>
        <w:tab/>
        <w:t xml:space="preserve">The outdated </w:t>
      </w:r>
      <w:r w:rsidR="004C4229" w:rsidRPr="00D444C0">
        <w:rPr>
          <w:b/>
        </w:rPr>
        <w:t xml:space="preserve">belief </w:t>
      </w:r>
      <w:r w:rsidR="004632FF" w:rsidRPr="00D444C0">
        <w:rPr>
          <w:b/>
        </w:rPr>
        <w:t xml:space="preserve">of States </w:t>
      </w:r>
      <w:r w:rsidR="004C4229" w:rsidRPr="00D444C0">
        <w:rPr>
          <w:b/>
        </w:rPr>
        <w:t xml:space="preserve">that they are </w:t>
      </w:r>
      <w:r w:rsidR="004632FF" w:rsidRPr="00D444C0">
        <w:rPr>
          <w:b/>
        </w:rPr>
        <w:t xml:space="preserve">in a position to guarantee security for investors while ignoring the human rights of indigenous peoples </w:t>
      </w:r>
      <w:r w:rsidR="004C4229" w:rsidRPr="00D444C0">
        <w:rPr>
          <w:b/>
        </w:rPr>
        <w:t xml:space="preserve">must </w:t>
      </w:r>
      <w:r w:rsidR="004632FF" w:rsidRPr="00D444C0">
        <w:rPr>
          <w:b/>
        </w:rPr>
        <w:t xml:space="preserve">be debunked. Investors </w:t>
      </w:r>
      <w:r w:rsidR="004C4229" w:rsidRPr="00D444C0">
        <w:rPr>
          <w:b/>
        </w:rPr>
        <w:t xml:space="preserve">must </w:t>
      </w:r>
      <w:r w:rsidR="004632FF" w:rsidRPr="00D444C0">
        <w:rPr>
          <w:b/>
        </w:rPr>
        <w:t xml:space="preserve">take responsibility for assessing the social </w:t>
      </w:r>
      <w:r w:rsidR="00991386" w:rsidRPr="00D444C0">
        <w:rPr>
          <w:b/>
        </w:rPr>
        <w:t>and</w:t>
      </w:r>
      <w:r w:rsidR="004632FF" w:rsidRPr="00D444C0">
        <w:rPr>
          <w:b/>
        </w:rPr>
        <w:t xml:space="preserve"> political risk associated with their investments. Otherwise</w:t>
      </w:r>
      <w:r w:rsidR="004C4229" w:rsidRPr="00D444C0">
        <w:rPr>
          <w:b/>
        </w:rPr>
        <w:t>,</w:t>
      </w:r>
      <w:r w:rsidR="004632FF" w:rsidRPr="00D444C0">
        <w:rPr>
          <w:b/>
        </w:rPr>
        <w:t xml:space="preserve"> their expectations cannot be legitimate. Dispute resolution systems can no longer exclude those who are most </w:t>
      </w:r>
      <w:r w:rsidR="004C4229" w:rsidRPr="00D444C0">
        <w:rPr>
          <w:b/>
        </w:rPr>
        <w:t xml:space="preserve">affected </w:t>
      </w:r>
      <w:r w:rsidR="004632FF" w:rsidRPr="00D444C0">
        <w:rPr>
          <w:b/>
        </w:rPr>
        <w:t xml:space="preserve">by the disputes they purportedly resolve, otherwise their awards lack legitimacy. Full and effective participation of indigenous peoples in accordance with their right to give or withhold consent, together with ensuring equity of remedies, are key principles </w:t>
      </w:r>
      <w:r w:rsidR="004C4229" w:rsidRPr="00D444C0">
        <w:rPr>
          <w:b/>
        </w:rPr>
        <w:t xml:space="preserve">in </w:t>
      </w:r>
      <w:r w:rsidR="004632FF" w:rsidRPr="00D444C0">
        <w:rPr>
          <w:b/>
        </w:rPr>
        <w:t xml:space="preserve">moving beyond the current unbalanced and incoherent system. The Special Rapporteur encourages cooperation and creative thinking in </w:t>
      </w:r>
      <w:r w:rsidR="004C4229" w:rsidRPr="00D444C0">
        <w:rPr>
          <w:b/>
        </w:rPr>
        <w:t xml:space="preserve">that </w:t>
      </w:r>
      <w:r w:rsidR="004632FF" w:rsidRPr="00D444C0">
        <w:rPr>
          <w:b/>
        </w:rPr>
        <w:t>regard and looks forward to developing her final report</w:t>
      </w:r>
      <w:r w:rsidR="004C4229" w:rsidRPr="00D444C0">
        <w:rPr>
          <w:b/>
        </w:rPr>
        <w:t>,</w:t>
      </w:r>
      <w:r w:rsidR="004632FF" w:rsidRPr="00D444C0">
        <w:rPr>
          <w:b/>
        </w:rPr>
        <w:t xml:space="preserve"> </w:t>
      </w:r>
      <w:r w:rsidR="004C4229" w:rsidRPr="00D444C0">
        <w:rPr>
          <w:b/>
        </w:rPr>
        <w:t xml:space="preserve">in which she </w:t>
      </w:r>
      <w:r w:rsidR="004632FF" w:rsidRPr="00D444C0">
        <w:rPr>
          <w:b/>
        </w:rPr>
        <w:t xml:space="preserve">will examine the interplay of investor protections and indigenous peoples’ rights and consider how human rights and sustainable development approaches can help inform the future of </w:t>
      </w:r>
      <w:r w:rsidR="000D2F15" w:rsidRPr="00D444C0">
        <w:rPr>
          <w:b/>
          <w:bCs/>
        </w:rPr>
        <w:t>international investment law</w:t>
      </w:r>
      <w:r w:rsidR="004632FF" w:rsidRPr="00D444C0">
        <w:rPr>
          <w:b/>
        </w:rPr>
        <w:t xml:space="preserve">. </w:t>
      </w:r>
    </w:p>
    <w:p w14:paraId="7BD598EB" w14:textId="77777777" w:rsidR="004632FF" w:rsidRPr="00D444C0" w:rsidRDefault="004632FF" w:rsidP="004632FF">
      <w:pPr>
        <w:pStyle w:val="H1G"/>
      </w:pPr>
      <w:bookmarkStart w:id="43" w:name="_Toc457231206"/>
      <w:r w:rsidRPr="00D444C0">
        <w:tab/>
        <w:t>B.</w:t>
      </w:r>
      <w:r w:rsidRPr="00D444C0">
        <w:tab/>
        <w:t>Recommendations</w:t>
      </w:r>
      <w:bookmarkEnd w:id="43"/>
    </w:p>
    <w:p w14:paraId="4C5876FE" w14:textId="09649CBE" w:rsidR="004632FF" w:rsidRPr="00D444C0" w:rsidRDefault="004632FF" w:rsidP="00387ACD">
      <w:pPr>
        <w:pStyle w:val="H23G"/>
      </w:pPr>
      <w:r w:rsidRPr="00D444C0">
        <w:tab/>
      </w:r>
      <w:r w:rsidRPr="00D444C0">
        <w:tab/>
        <w:t>Contents</w:t>
      </w:r>
      <w:r w:rsidR="00E2566F" w:rsidRPr="00D444C0">
        <w:t xml:space="preserve"> of </w:t>
      </w:r>
      <w:r w:rsidR="00E2566F" w:rsidRPr="0032548D">
        <w:t>international investment agreements</w:t>
      </w:r>
    </w:p>
    <w:p w14:paraId="78D9BF6B" w14:textId="239617D8" w:rsidR="004632FF" w:rsidRPr="00D444C0" w:rsidRDefault="00FC52EE" w:rsidP="00E2566F">
      <w:pPr>
        <w:pStyle w:val="SingleTxtG"/>
        <w:rPr>
          <w:b/>
        </w:rPr>
      </w:pPr>
      <w:r>
        <w:t>86</w:t>
      </w:r>
      <w:r w:rsidR="008C033D" w:rsidRPr="00D444C0">
        <w:t>.</w:t>
      </w:r>
      <w:r w:rsidR="008C033D" w:rsidRPr="00D444C0">
        <w:rPr>
          <w:b/>
        </w:rPr>
        <w:tab/>
      </w:r>
      <w:r w:rsidR="00E2566F" w:rsidRPr="00D444C0">
        <w:rPr>
          <w:b/>
          <w:bCs/>
        </w:rPr>
        <w:t>International investment agreements</w:t>
      </w:r>
      <w:r w:rsidR="004632FF" w:rsidRPr="00D444C0">
        <w:rPr>
          <w:b/>
        </w:rPr>
        <w:t xml:space="preserve"> must include properly constructed clauses in relation to the right to regulate. These clauses should:</w:t>
      </w:r>
    </w:p>
    <w:p w14:paraId="54916135" w14:textId="14ACC8CB"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A</w:t>
      </w:r>
      <w:r w:rsidR="004632FF" w:rsidRPr="00D444C0">
        <w:rPr>
          <w:b/>
        </w:rPr>
        <w:t>void the use of qualifying language with respect to the right to regulate in the public interest;</w:t>
      </w:r>
    </w:p>
    <w:p w14:paraId="684B1979" w14:textId="5E414EAE"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rPr>
          <w:b/>
        </w:rPr>
        <w:t>P</w:t>
      </w:r>
      <w:r w:rsidR="004632FF" w:rsidRPr="00D444C0">
        <w:rPr>
          <w:b/>
        </w:rPr>
        <w:t xml:space="preserve">reserve </w:t>
      </w:r>
      <w:r w:rsidR="00510477" w:rsidRPr="00D444C0">
        <w:rPr>
          <w:b/>
        </w:rPr>
        <w:t xml:space="preserve">that </w:t>
      </w:r>
      <w:r w:rsidR="004632FF" w:rsidRPr="00D444C0">
        <w:rPr>
          <w:b/>
        </w:rPr>
        <w:t xml:space="preserve">right in a manner explicitly consistent with the State duties to protect, respect and fulfil indigenous peoples’ rights in accordance with international law obligations, including </w:t>
      </w:r>
      <w:r w:rsidR="000D2F15" w:rsidRPr="00D444C0">
        <w:rPr>
          <w:b/>
          <w:bCs/>
        </w:rPr>
        <w:t>international human rights law</w:t>
      </w:r>
      <w:r w:rsidR="004632FF" w:rsidRPr="00D444C0">
        <w:rPr>
          <w:b/>
        </w:rPr>
        <w:t>;</w:t>
      </w:r>
    </w:p>
    <w:p w14:paraId="241D3464" w14:textId="432101E7" w:rsidR="004632FF" w:rsidRPr="00D444C0" w:rsidRDefault="00BB79BB" w:rsidP="0032548D">
      <w:pPr>
        <w:pStyle w:val="Bullet1G"/>
        <w:numPr>
          <w:ilvl w:val="0"/>
          <w:numId w:val="0"/>
        </w:numPr>
        <w:tabs>
          <w:tab w:val="left" w:pos="1701"/>
        </w:tabs>
        <w:ind w:left="1134" w:firstLine="567"/>
        <w:rPr>
          <w:b/>
        </w:rPr>
      </w:pPr>
      <w:r w:rsidRPr="00D444C0">
        <w:t>(c)</w:t>
      </w:r>
      <w:r w:rsidR="00C0490F" w:rsidRPr="00D444C0">
        <w:tab/>
      </w:r>
      <w:r w:rsidR="004C4229" w:rsidRPr="00D444C0">
        <w:rPr>
          <w:b/>
        </w:rPr>
        <w:t>A</w:t>
      </w:r>
      <w:r w:rsidR="004632FF" w:rsidRPr="00D444C0">
        <w:rPr>
          <w:b/>
        </w:rPr>
        <w:t>pply to all investor protection standards</w:t>
      </w:r>
      <w:r w:rsidR="00510477" w:rsidRPr="00D444C0">
        <w:rPr>
          <w:b/>
        </w:rPr>
        <w:t>,</w:t>
      </w:r>
      <w:r w:rsidR="004632FF" w:rsidRPr="00D444C0">
        <w:rPr>
          <w:b/>
        </w:rPr>
        <w:t xml:space="preserve"> </w:t>
      </w:r>
      <w:r w:rsidR="00510477" w:rsidRPr="00D444C0">
        <w:rPr>
          <w:b/>
        </w:rPr>
        <w:t xml:space="preserve">such as </w:t>
      </w:r>
      <w:r w:rsidR="005A5AF7" w:rsidRPr="0032548D">
        <w:rPr>
          <w:b/>
          <w:bCs/>
        </w:rPr>
        <w:t>fair and equitable treatment</w:t>
      </w:r>
      <w:r w:rsidR="004632FF" w:rsidRPr="00D444C0">
        <w:rPr>
          <w:b/>
        </w:rPr>
        <w:t xml:space="preserve">, </w:t>
      </w:r>
      <w:r w:rsidR="005A5AF7" w:rsidRPr="0032548D">
        <w:rPr>
          <w:b/>
          <w:bCs/>
        </w:rPr>
        <w:t>full protection and security</w:t>
      </w:r>
      <w:r w:rsidR="004632FF" w:rsidRPr="00D444C0">
        <w:rPr>
          <w:b/>
        </w:rPr>
        <w:t xml:space="preserve"> and indirect expropriation</w:t>
      </w:r>
      <w:r w:rsidRPr="00D444C0">
        <w:rPr>
          <w:b/>
        </w:rPr>
        <w:t>;</w:t>
      </w:r>
      <w:r w:rsidR="004632FF" w:rsidRPr="00D444C0">
        <w:rPr>
          <w:b/>
        </w:rPr>
        <w:t xml:space="preserve"> </w:t>
      </w:r>
    </w:p>
    <w:p w14:paraId="0F6F965B" w14:textId="09E07F72" w:rsidR="004632FF" w:rsidRPr="00D444C0" w:rsidRDefault="00BB79BB" w:rsidP="0032548D">
      <w:pPr>
        <w:pStyle w:val="Bullet1G"/>
        <w:numPr>
          <w:ilvl w:val="0"/>
          <w:numId w:val="0"/>
        </w:numPr>
        <w:tabs>
          <w:tab w:val="left" w:pos="1701"/>
        </w:tabs>
        <w:ind w:left="1134" w:firstLine="567"/>
        <w:rPr>
          <w:b/>
        </w:rPr>
      </w:pPr>
      <w:r w:rsidRPr="00D444C0">
        <w:t>(d)</w:t>
      </w:r>
      <w:r w:rsidR="00C0490F" w:rsidRPr="00D444C0">
        <w:tab/>
      </w:r>
      <w:r w:rsidR="004C4229" w:rsidRPr="00D444C0">
        <w:rPr>
          <w:b/>
        </w:rPr>
        <w:t>B</w:t>
      </w:r>
      <w:r w:rsidR="004632FF" w:rsidRPr="00D444C0">
        <w:rPr>
          <w:b/>
        </w:rPr>
        <w:t>e explicit that bon</w:t>
      </w:r>
      <w:r w:rsidR="00510477" w:rsidRPr="00D444C0">
        <w:rPr>
          <w:b/>
        </w:rPr>
        <w:t>a</w:t>
      </w:r>
      <w:r w:rsidR="004632FF" w:rsidRPr="00D444C0">
        <w:rPr>
          <w:b/>
        </w:rPr>
        <w:t xml:space="preserve"> fide measures in the pursuit of human rights do not constitute a breach of </w:t>
      </w:r>
      <w:r w:rsidR="00E2566F" w:rsidRPr="00D444C0">
        <w:rPr>
          <w:b/>
          <w:bCs/>
        </w:rPr>
        <w:t>international investment agreements</w:t>
      </w:r>
      <w:r w:rsidR="004632FF" w:rsidRPr="00D444C0">
        <w:rPr>
          <w:b/>
        </w:rPr>
        <w:t xml:space="preserve"> and are non-compensable. </w:t>
      </w:r>
    </w:p>
    <w:p w14:paraId="46E7D31C" w14:textId="1E6FD5C1" w:rsidR="004632FF" w:rsidRPr="00D444C0" w:rsidRDefault="00FC52EE" w:rsidP="00E2566F">
      <w:pPr>
        <w:pStyle w:val="SingleTxtG"/>
        <w:rPr>
          <w:b/>
        </w:rPr>
      </w:pPr>
      <w:r>
        <w:t>87</w:t>
      </w:r>
      <w:r w:rsidR="008C033D" w:rsidRPr="00D444C0">
        <w:t>.</w:t>
      </w:r>
      <w:r w:rsidR="008C033D" w:rsidRPr="00D444C0">
        <w:rPr>
          <w:b/>
        </w:rPr>
        <w:tab/>
      </w:r>
      <w:r w:rsidR="004632FF" w:rsidRPr="00D444C0">
        <w:rPr>
          <w:b/>
        </w:rPr>
        <w:t xml:space="preserve">Mechanisms should be developed to amend existing </w:t>
      </w:r>
      <w:r w:rsidR="00E2566F" w:rsidRPr="00D444C0">
        <w:rPr>
          <w:b/>
          <w:bCs/>
        </w:rPr>
        <w:t>international investment agreements</w:t>
      </w:r>
      <w:r w:rsidR="004632FF" w:rsidRPr="00D444C0">
        <w:rPr>
          <w:b/>
        </w:rPr>
        <w:t xml:space="preserve"> to include the right to regulate and to mandate respect for human rights.</w:t>
      </w:r>
    </w:p>
    <w:p w14:paraId="469ABFE6" w14:textId="0C7D5DE5" w:rsidR="004632FF" w:rsidRPr="00D444C0" w:rsidRDefault="00FC52EE" w:rsidP="00E2566F">
      <w:pPr>
        <w:pStyle w:val="SingleTxtG"/>
        <w:rPr>
          <w:b/>
        </w:rPr>
      </w:pPr>
      <w:r>
        <w:t>88</w:t>
      </w:r>
      <w:r w:rsidR="008C033D" w:rsidRPr="00D444C0">
        <w:t>.</w:t>
      </w:r>
      <w:r w:rsidR="008C033D" w:rsidRPr="00D444C0">
        <w:rPr>
          <w:b/>
        </w:rPr>
        <w:tab/>
      </w:r>
      <w:r w:rsidR="00E2566F" w:rsidRPr="00D444C0">
        <w:rPr>
          <w:b/>
          <w:bCs/>
        </w:rPr>
        <w:t>International investment agreements</w:t>
      </w:r>
      <w:r w:rsidR="004632FF" w:rsidRPr="00D444C0">
        <w:rPr>
          <w:b/>
        </w:rPr>
        <w:t xml:space="preserve"> should include respect for human rights as a policy objective in their preambles.</w:t>
      </w:r>
      <w:r w:rsidR="004632FF" w:rsidRPr="0032548D">
        <w:rPr>
          <w:rStyle w:val="FootnoteReference"/>
        </w:rPr>
        <w:footnoteReference w:id="30"/>
      </w:r>
      <w:r w:rsidR="004632FF" w:rsidRPr="00D444C0">
        <w:rPr>
          <w:b/>
        </w:rPr>
        <w:t xml:space="preserve"> </w:t>
      </w:r>
    </w:p>
    <w:p w14:paraId="39C0B585" w14:textId="108FF229" w:rsidR="004632FF" w:rsidRPr="00D444C0" w:rsidRDefault="00FC52EE" w:rsidP="0032548D">
      <w:pPr>
        <w:pStyle w:val="SingleTxtG"/>
        <w:keepLines/>
        <w:rPr>
          <w:b/>
        </w:rPr>
      </w:pPr>
      <w:r>
        <w:t>89</w:t>
      </w:r>
      <w:r w:rsidR="008C033D" w:rsidRPr="00D444C0">
        <w:t>.</w:t>
      </w:r>
      <w:r w:rsidR="008C033D" w:rsidRPr="00D444C0">
        <w:rPr>
          <w:b/>
        </w:rPr>
        <w:tab/>
      </w:r>
      <w:r w:rsidR="004632FF" w:rsidRPr="00D444C0">
        <w:rPr>
          <w:b/>
        </w:rPr>
        <w:t xml:space="preserve">Where the right to regulate is not sufficiently protected in </w:t>
      </w:r>
      <w:r w:rsidR="00E2566F" w:rsidRPr="00D444C0">
        <w:rPr>
          <w:b/>
          <w:bCs/>
        </w:rPr>
        <w:t>international investment agreements</w:t>
      </w:r>
      <w:r w:rsidR="004632FF" w:rsidRPr="00D444C0">
        <w:rPr>
          <w:b/>
        </w:rPr>
        <w:t xml:space="preserve">, general exceptions for measures aimed at the promotion of equality and addressing long-term historic discrimination, or specific exceptions and </w:t>
      </w:r>
      <w:r w:rsidR="008C02F2" w:rsidRPr="0032548D">
        <w:rPr>
          <w:b/>
        </w:rPr>
        <w:t>investor-State dispute settlement</w:t>
      </w:r>
      <w:r w:rsidR="004632FF" w:rsidRPr="00D444C0">
        <w:rPr>
          <w:b/>
        </w:rPr>
        <w:t xml:space="preserve"> carve-outs in relation </w:t>
      </w:r>
      <w:r w:rsidR="00010E27" w:rsidRPr="00D444C0">
        <w:rPr>
          <w:b/>
        </w:rPr>
        <w:t xml:space="preserve">to </w:t>
      </w:r>
      <w:r w:rsidR="004632FF" w:rsidRPr="00D444C0">
        <w:rPr>
          <w:b/>
        </w:rPr>
        <w:t>measures addressing indigenous peoples’ rights</w:t>
      </w:r>
      <w:r w:rsidR="00010E27" w:rsidRPr="00D444C0">
        <w:rPr>
          <w:b/>
        </w:rPr>
        <w:t>,</w:t>
      </w:r>
      <w:r w:rsidR="004632FF" w:rsidRPr="00D444C0">
        <w:rPr>
          <w:b/>
        </w:rPr>
        <w:t xml:space="preserve"> should be included.</w:t>
      </w:r>
      <w:r w:rsidR="004632FF" w:rsidRPr="007001B9">
        <w:rPr>
          <w:rStyle w:val="FootnoteReference"/>
        </w:rPr>
        <w:footnoteReference w:id="31"/>
      </w:r>
      <w:r w:rsidR="004632FF" w:rsidRPr="00D444C0">
        <w:rPr>
          <w:b/>
        </w:rPr>
        <w:t xml:space="preserve"> Specific exceptions should be developed in cooperation with indigenous peoples. </w:t>
      </w:r>
    </w:p>
    <w:p w14:paraId="3100766D" w14:textId="7D49C3B7" w:rsidR="004632FF" w:rsidRPr="00D444C0" w:rsidRDefault="00FC52EE">
      <w:pPr>
        <w:pStyle w:val="SingleTxtG"/>
        <w:rPr>
          <w:b/>
        </w:rPr>
      </w:pPr>
      <w:r w:rsidRPr="00D444C0">
        <w:t>9</w:t>
      </w:r>
      <w:r>
        <w:t>0</w:t>
      </w:r>
      <w:r w:rsidR="008C033D" w:rsidRPr="00D444C0">
        <w:t>.</w:t>
      </w:r>
      <w:r w:rsidR="008C033D" w:rsidRPr="00D444C0">
        <w:rPr>
          <w:b/>
        </w:rPr>
        <w:tab/>
      </w:r>
      <w:r w:rsidR="004632FF" w:rsidRPr="00D444C0">
        <w:rPr>
          <w:b/>
        </w:rPr>
        <w:t>Jurisdiction clauses should prohibit claims taken</w:t>
      </w:r>
      <w:r w:rsidR="00010E27" w:rsidRPr="00D444C0">
        <w:rPr>
          <w:b/>
        </w:rPr>
        <w:t>:</w:t>
      </w:r>
      <w:r w:rsidR="004632FF" w:rsidRPr="00D444C0">
        <w:rPr>
          <w:b/>
        </w:rPr>
        <w:t xml:space="preserve"> </w:t>
      </w:r>
    </w:p>
    <w:p w14:paraId="79CBF588" w14:textId="4C22E31B"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I</w:t>
      </w:r>
      <w:r w:rsidR="004632FF" w:rsidRPr="00D444C0">
        <w:rPr>
          <w:b/>
        </w:rPr>
        <w:t xml:space="preserve">n relation to investments that do not comply with the law, including </w:t>
      </w:r>
      <w:r w:rsidR="000D2F15" w:rsidRPr="00D444C0">
        <w:rPr>
          <w:b/>
          <w:bCs/>
        </w:rPr>
        <w:t>international human rights law</w:t>
      </w:r>
      <w:r w:rsidR="004632FF" w:rsidRPr="00D444C0">
        <w:rPr>
          <w:b/>
        </w:rPr>
        <w:t>;</w:t>
      </w:r>
    </w:p>
    <w:p w14:paraId="20975C9E" w14:textId="119298D1"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rPr>
          <w:b/>
        </w:rPr>
        <w:t>B</w:t>
      </w:r>
      <w:r w:rsidR="004632FF" w:rsidRPr="00D444C0">
        <w:rPr>
          <w:b/>
        </w:rPr>
        <w:t xml:space="preserve">y shell or mailbox companies established in jurisdictions purely or primarily to take advantage of </w:t>
      </w:r>
      <w:r w:rsidR="00010E27" w:rsidRPr="00D444C0">
        <w:rPr>
          <w:b/>
        </w:rPr>
        <w:t xml:space="preserve">such </w:t>
      </w:r>
      <w:r w:rsidR="004632FF" w:rsidRPr="00D444C0">
        <w:rPr>
          <w:b/>
        </w:rPr>
        <w:t xml:space="preserve">protections in </w:t>
      </w:r>
      <w:r w:rsidR="00E2566F" w:rsidRPr="00D444C0">
        <w:rPr>
          <w:b/>
          <w:bCs/>
        </w:rPr>
        <w:t>international investment agreements</w:t>
      </w:r>
      <w:r w:rsidR="004632FF" w:rsidRPr="00D444C0">
        <w:rPr>
          <w:b/>
        </w:rPr>
        <w:t>.</w:t>
      </w:r>
    </w:p>
    <w:p w14:paraId="69C8D6C3" w14:textId="2A1A33FD" w:rsidR="004632FF" w:rsidRPr="00D444C0" w:rsidRDefault="00FC52EE">
      <w:pPr>
        <w:pStyle w:val="SingleTxtG"/>
        <w:rPr>
          <w:b/>
        </w:rPr>
      </w:pPr>
      <w:r w:rsidRPr="0032548D">
        <w:rPr>
          <w:bCs/>
        </w:rPr>
        <w:t>91</w:t>
      </w:r>
      <w:r w:rsidR="008C033D" w:rsidRPr="0032548D">
        <w:rPr>
          <w:bCs/>
        </w:rPr>
        <w:t>.</w:t>
      </w:r>
      <w:r w:rsidR="008C033D" w:rsidRPr="0032548D">
        <w:rPr>
          <w:bCs/>
        </w:rPr>
        <w:tab/>
      </w:r>
      <w:r w:rsidR="004632FF" w:rsidRPr="00D444C0">
        <w:rPr>
          <w:b/>
        </w:rPr>
        <w:t>Investment protection</w:t>
      </w:r>
      <w:r w:rsidR="00010E27" w:rsidRPr="00D444C0">
        <w:rPr>
          <w:b/>
        </w:rPr>
        <w:t>,</w:t>
      </w:r>
      <w:r w:rsidR="004632FF" w:rsidRPr="00D444C0">
        <w:rPr>
          <w:b/>
        </w:rPr>
        <w:t xml:space="preserve"> such as </w:t>
      </w:r>
      <w:r w:rsidR="005A5AF7" w:rsidRPr="0032548D">
        <w:rPr>
          <w:b/>
          <w:bCs/>
        </w:rPr>
        <w:t>fair and equitable treatment</w:t>
      </w:r>
      <w:r w:rsidR="004632FF" w:rsidRPr="00D444C0">
        <w:rPr>
          <w:b/>
        </w:rPr>
        <w:t xml:space="preserve">, </w:t>
      </w:r>
      <w:r w:rsidR="005A5AF7" w:rsidRPr="0032548D">
        <w:rPr>
          <w:b/>
          <w:bCs/>
        </w:rPr>
        <w:t>full protection and security</w:t>
      </w:r>
      <w:r w:rsidR="004632FF" w:rsidRPr="00D444C0">
        <w:rPr>
          <w:b/>
        </w:rPr>
        <w:t xml:space="preserve"> and expropriation prohibitions</w:t>
      </w:r>
      <w:r w:rsidR="00010E27" w:rsidRPr="00D444C0">
        <w:rPr>
          <w:b/>
        </w:rPr>
        <w:t>,</w:t>
      </w:r>
      <w:r w:rsidR="004632FF" w:rsidRPr="00D444C0">
        <w:rPr>
          <w:b/>
        </w:rPr>
        <w:t xml:space="preserve"> should only apply to established investments. They should not apply before consultations</w:t>
      </w:r>
      <w:r w:rsidR="00AC027A">
        <w:rPr>
          <w:b/>
        </w:rPr>
        <w:t xml:space="preserve"> </w:t>
      </w:r>
      <w:r w:rsidR="00010E27" w:rsidRPr="00D444C0">
        <w:rPr>
          <w:b/>
        </w:rPr>
        <w:t xml:space="preserve">have been conducted </w:t>
      </w:r>
      <w:r w:rsidR="004632FF" w:rsidRPr="00D444C0">
        <w:rPr>
          <w:b/>
        </w:rPr>
        <w:t xml:space="preserve">to obtain indigenous peoples’ </w:t>
      </w:r>
      <w:r w:rsidR="005A5AF7" w:rsidRPr="0032548D">
        <w:rPr>
          <w:b/>
          <w:bCs/>
        </w:rPr>
        <w:t>free</w:t>
      </w:r>
      <w:r w:rsidR="00924282" w:rsidRPr="00D444C0">
        <w:rPr>
          <w:b/>
          <w:bCs/>
        </w:rPr>
        <w:t>,</w:t>
      </w:r>
      <w:r w:rsidR="005A5AF7" w:rsidRPr="0032548D">
        <w:rPr>
          <w:b/>
          <w:bCs/>
        </w:rPr>
        <w:t xml:space="preserve"> prior and informed consent</w:t>
      </w:r>
      <w:r w:rsidR="004632FF" w:rsidRPr="00D444C0">
        <w:rPr>
          <w:b/>
        </w:rPr>
        <w:t xml:space="preserve"> </w:t>
      </w:r>
      <w:r w:rsidR="00010E27" w:rsidRPr="00D444C0">
        <w:rPr>
          <w:b/>
        </w:rPr>
        <w:t xml:space="preserve">or before </w:t>
      </w:r>
      <w:r w:rsidR="004632FF" w:rsidRPr="00D444C0">
        <w:rPr>
          <w:b/>
        </w:rPr>
        <w:t>contractual agreements are entered into with the concerned indigenous peoples.</w:t>
      </w:r>
    </w:p>
    <w:p w14:paraId="58E3EDFA" w14:textId="24F56126" w:rsidR="004632FF" w:rsidRPr="00D444C0" w:rsidRDefault="00FC52EE">
      <w:pPr>
        <w:pStyle w:val="SingleTxtG"/>
        <w:rPr>
          <w:b/>
        </w:rPr>
      </w:pPr>
      <w:r w:rsidRPr="0032548D">
        <w:rPr>
          <w:bCs/>
        </w:rPr>
        <w:t>92</w:t>
      </w:r>
      <w:r w:rsidR="008C033D" w:rsidRPr="0032548D">
        <w:rPr>
          <w:bCs/>
        </w:rPr>
        <w:t>.</w:t>
      </w:r>
      <w:r w:rsidR="008C033D" w:rsidRPr="0032548D">
        <w:rPr>
          <w:bCs/>
        </w:rPr>
        <w:tab/>
      </w:r>
      <w:r w:rsidR="00E2566F" w:rsidRPr="00D444C0">
        <w:rPr>
          <w:b/>
          <w:bCs/>
        </w:rPr>
        <w:t>International investment agreements</w:t>
      </w:r>
      <w:r w:rsidR="004632FF" w:rsidRPr="00D444C0">
        <w:rPr>
          <w:b/>
        </w:rPr>
        <w:t xml:space="preserve"> and interpretative text should entitle States to </w:t>
      </w:r>
      <w:r w:rsidR="00010E27" w:rsidRPr="00D444C0">
        <w:rPr>
          <w:b/>
        </w:rPr>
        <w:t xml:space="preserve">file </w:t>
      </w:r>
      <w:r w:rsidR="004632FF" w:rsidRPr="00D444C0">
        <w:rPr>
          <w:b/>
        </w:rPr>
        <w:t xml:space="preserve">counterclaims for affirmative relief arising from investor interference with their obligations under </w:t>
      </w:r>
      <w:r w:rsidR="000D2F15" w:rsidRPr="00D444C0">
        <w:rPr>
          <w:b/>
          <w:bCs/>
        </w:rPr>
        <w:t>international human rights law</w:t>
      </w:r>
      <w:r w:rsidR="004632FF" w:rsidRPr="00D444C0">
        <w:rPr>
          <w:b/>
        </w:rPr>
        <w:t xml:space="preserve">. </w:t>
      </w:r>
    </w:p>
    <w:p w14:paraId="3B2D6251" w14:textId="77777777" w:rsidR="004632FF" w:rsidRPr="00D444C0" w:rsidRDefault="008C033D" w:rsidP="00C0490F">
      <w:pPr>
        <w:pStyle w:val="H23G"/>
      </w:pPr>
      <w:r w:rsidRPr="00D444C0">
        <w:tab/>
      </w:r>
      <w:r w:rsidRPr="00D444C0">
        <w:tab/>
      </w:r>
      <w:r w:rsidR="004632FF" w:rsidRPr="00D444C0">
        <w:t>Negotiation process</w:t>
      </w:r>
    </w:p>
    <w:p w14:paraId="572196BD" w14:textId="546294EA" w:rsidR="004632FF" w:rsidRPr="00D444C0" w:rsidRDefault="00FC52EE">
      <w:pPr>
        <w:pStyle w:val="SingleTxtG"/>
        <w:rPr>
          <w:b/>
        </w:rPr>
      </w:pPr>
      <w:r w:rsidRPr="00D444C0">
        <w:t>9</w:t>
      </w:r>
      <w:r>
        <w:t>3</w:t>
      </w:r>
      <w:r w:rsidR="008C033D" w:rsidRPr="00D444C0">
        <w:t>.</w:t>
      </w:r>
      <w:r w:rsidR="008C033D" w:rsidRPr="00D444C0">
        <w:rPr>
          <w:b/>
        </w:rPr>
        <w:tab/>
      </w:r>
      <w:r w:rsidR="004632FF" w:rsidRPr="00D444C0">
        <w:rPr>
          <w:b/>
        </w:rPr>
        <w:t xml:space="preserve">In accordance with the recommendations </w:t>
      </w:r>
      <w:r w:rsidR="00010E27" w:rsidRPr="00D444C0">
        <w:rPr>
          <w:b/>
        </w:rPr>
        <w:t xml:space="preserve">of </w:t>
      </w:r>
      <w:r w:rsidR="004632FF" w:rsidRPr="00D444C0">
        <w:rPr>
          <w:b/>
        </w:rPr>
        <w:t xml:space="preserve">the Special Rapporteur </w:t>
      </w:r>
      <w:r w:rsidR="00010E27" w:rsidRPr="00D444C0">
        <w:rPr>
          <w:b/>
        </w:rPr>
        <w:t xml:space="preserve">in her </w:t>
      </w:r>
      <w:r w:rsidR="004632FF" w:rsidRPr="00D444C0">
        <w:rPr>
          <w:b/>
        </w:rPr>
        <w:t>2015 report to the General Assembly</w:t>
      </w:r>
      <w:r w:rsidR="00010E27" w:rsidRPr="00D444C0">
        <w:rPr>
          <w:b/>
        </w:rPr>
        <w:t xml:space="preserve"> (</w:t>
      </w:r>
      <w:r w:rsidR="00010E27" w:rsidRPr="0032548D">
        <w:rPr>
          <w:b/>
        </w:rPr>
        <w:t>A/70/301)</w:t>
      </w:r>
      <w:r w:rsidR="004632FF" w:rsidRPr="00D444C0">
        <w:rPr>
          <w:b/>
        </w:rPr>
        <w:t xml:space="preserve">: </w:t>
      </w:r>
    </w:p>
    <w:p w14:paraId="3EA0BE48" w14:textId="6814B1F3"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A</w:t>
      </w:r>
      <w:r w:rsidR="004632FF" w:rsidRPr="00D444C0">
        <w:rPr>
          <w:b/>
        </w:rPr>
        <w:t xml:space="preserve">ppropriate consultation procedures and mechanisms should be developed in cooperation with indigenous peoples in relation to the drafting, negotiation and approval of </w:t>
      </w:r>
      <w:r w:rsidR="00E2566F" w:rsidRPr="00D444C0">
        <w:rPr>
          <w:b/>
          <w:bCs/>
        </w:rPr>
        <w:t>international investment agreements</w:t>
      </w:r>
      <w:r w:rsidR="00010E27" w:rsidRPr="00D444C0">
        <w:rPr>
          <w:b/>
          <w:bCs/>
        </w:rPr>
        <w:t>,</w:t>
      </w:r>
      <w:r w:rsidR="004632FF" w:rsidRPr="00D444C0">
        <w:rPr>
          <w:b/>
        </w:rPr>
        <w:t xml:space="preserve"> and their right to consultation should be guaranteed prior to the ratification of the </w:t>
      </w:r>
      <w:r w:rsidR="00E25DD6" w:rsidRPr="00D444C0">
        <w:rPr>
          <w:b/>
        </w:rPr>
        <w:t>Trans-Pacific Partnership</w:t>
      </w:r>
      <w:r w:rsidR="004632FF" w:rsidRPr="00D444C0">
        <w:rPr>
          <w:b/>
        </w:rPr>
        <w:t xml:space="preserve">; </w:t>
      </w:r>
    </w:p>
    <w:p w14:paraId="37B0A008" w14:textId="04E72305"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t>H</w:t>
      </w:r>
      <w:r w:rsidR="004C4229" w:rsidRPr="0032548D">
        <w:rPr>
          <w:b/>
          <w:bCs/>
        </w:rPr>
        <w:t>uman rights impact assessments</w:t>
      </w:r>
      <w:r w:rsidR="004632FF" w:rsidRPr="00D444C0">
        <w:rPr>
          <w:b/>
        </w:rPr>
        <w:t xml:space="preserve"> should be conducted</w:t>
      </w:r>
      <w:r w:rsidR="00010E27" w:rsidRPr="00D444C0">
        <w:rPr>
          <w:b/>
        </w:rPr>
        <w:t xml:space="preserve"> of all trade and investment agreements,</w:t>
      </w:r>
      <w:r w:rsidR="004632FF" w:rsidRPr="00D444C0">
        <w:rPr>
          <w:b/>
        </w:rPr>
        <w:t xml:space="preserve"> following the impact assessments </w:t>
      </w:r>
      <w:r w:rsidR="00010E27" w:rsidRPr="00D444C0">
        <w:rPr>
          <w:b/>
        </w:rPr>
        <w:t xml:space="preserve">carried out as part of the </w:t>
      </w:r>
      <w:r w:rsidR="00010E27" w:rsidRPr="00D444C0">
        <w:rPr>
          <w:b/>
          <w:bCs/>
        </w:rPr>
        <w:t xml:space="preserve">Guiding Principles on Business and Human Rights </w:t>
      </w:r>
      <w:r w:rsidR="004632FF" w:rsidRPr="00D444C0">
        <w:rPr>
          <w:b/>
        </w:rPr>
        <w:t>developed by the Special Rapporteur on the right to food</w:t>
      </w:r>
      <w:r w:rsidR="004C4229" w:rsidRPr="00D444C0">
        <w:rPr>
          <w:b/>
        </w:rPr>
        <w:t>.</w:t>
      </w:r>
    </w:p>
    <w:p w14:paraId="0DF81E83" w14:textId="3584DB9E" w:rsidR="004632FF" w:rsidRPr="00D444C0" w:rsidRDefault="00FC52EE">
      <w:pPr>
        <w:pStyle w:val="SingleTxtG"/>
        <w:rPr>
          <w:b/>
        </w:rPr>
      </w:pPr>
      <w:r w:rsidRPr="00D444C0">
        <w:t>9</w:t>
      </w:r>
      <w:r>
        <w:t>4</w:t>
      </w:r>
      <w:r w:rsidR="008C033D" w:rsidRPr="00D444C0">
        <w:t>.</w:t>
      </w:r>
      <w:r w:rsidR="008C033D" w:rsidRPr="00D444C0">
        <w:rPr>
          <w:b/>
        </w:rPr>
        <w:tab/>
      </w:r>
      <w:r w:rsidR="004632FF" w:rsidRPr="00D444C0">
        <w:rPr>
          <w:b/>
        </w:rPr>
        <w:t xml:space="preserve">States should negotiate </w:t>
      </w:r>
      <w:r w:rsidR="00E2566F" w:rsidRPr="00D444C0">
        <w:rPr>
          <w:b/>
          <w:bCs/>
        </w:rPr>
        <w:t>international investment agreements</w:t>
      </w:r>
      <w:r w:rsidR="004632FF" w:rsidRPr="00D444C0">
        <w:rPr>
          <w:b/>
        </w:rPr>
        <w:t xml:space="preserve"> in accordance with their international cooperation obligations under </w:t>
      </w:r>
      <w:r w:rsidR="00CE1C3B" w:rsidRPr="00D444C0">
        <w:rPr>
          <w:b/>
        </w:rPr>
        <w:t xml:space="preserve">the </w:t>
      </w:r>
      <w:r w:rsidR="00CE1C3B" w:rsidRPr="0032548D">
        <w:rPr>
          <w:b/>
        </w:rPr>
        <w:t>International Covenant on Economic, Social and Cultural Rights</w:t>
      </w:r>
      <w:r w:rsidR="00CE1C3B" w:rsidRPr="00D444C0">
        <w:rPr>
          <w:b/>
        </w:rPr>
        <w:t xml:space="preserve"> </w:t>
      </w:r>
      <w:r w:rsidR="004632FF" w:rsidRPr="00D444C0">
        <w:rPr>
          <w:b/>
        </w:rPr>
        <w:t xml:space="preserve">and in keeping with the </w:t>
      </w:r>
      <w:r w:rsidR="00AC027A">
        <w:rPr>
          <w:b/>
        </w:rPr>
        <w:t>“</w:t>
      </w:r>
      <w:r w:rsidR="004632FF" w:rsidRPr="00D444C0">
        <w:rPr>
          <w:b/>
        </w:rPr>
        <w:t>clean hands</w:t>
      </w:r>
      <w:r w:rsidR="00AC027A">
        <w:rPr>
          <w:b/>
        </w:rPr>
        <w:t>”</w:t>
      </w:r>
      <w:r w:rsidR="004632FF" w:rsidRPr="00D444C0">
        <w:rPr>
          <w:b/>
        </w:rPr>
        <w:t xml:space="preserve"> </w:t>
      </w:r>
      <w:r w:rsidR="00D3397C" w:rsidRPr="00D444C0">
        <w:rPr>
          <w:b/>
        </w:rPr>
        <w:t xml:space="preserve">doctrine </w:t>
      </w:r>
      <w:r w:rsidR="004632FF" w:rsidRPr="00D444C0">
        <w:rPr>
          <w:b/>
        </w:rPr>
        <w:t>in relatio</w:t>
      </w:r>
      <w:r w:rsidR="003F2DE3">
        <w:rPr>
          <w:b/>
        </w:rPr>
        <w:t>n to indigenous peoples’ rights.</w:t>
      </w:r>
    </w:p>
    <w:p w14:paraId="02B745A2" w14:textId="3A5BBD5B" w:rsidR="004632FF" w:rsidRPr="00D444C0" w:rsidRDefault="00FC52EE">
      <w:pPr>
        <w:pStyle w:val="SingleTxtG"/>
        <w:rPr>
          <w:b/>
        </w:rPr>
      </w:pPr>
      <w:r>
        <w:t>95</w:t>
      </w:r>
      <w:r w:rsidR="008C033D" w:rsidRPr="00D444C0">
        <w:t>.</w:t>
      </w:r>
      <w:r w:rsidR="008C033D" w:rsidRPr="00D444C0">
        <w:rPr>
          <w:b/>
        </w:rPr>
        <w:tab/>
      </w:r>
      <w:r w:rsidR="004632FF" w:rsidRPr="00D444C0">
        <w:rPr>
          <w:b/>
        </w:rPr>
        <w:t xml:space="preserve">States should negotiate </w:t>
      </w:r>
      <w:r w:rsidR="00E2566F" w:rsidRPr="00D444C0">
        <w:rPr>
          <w:b/>
          <w:bCs/>
        </w:rPr>
        <w:t>international investment agreements</w:t>
      </w:r>
      <w:r w:rsidR="004632FF" w:rsidRPr="00D444C0">
        <w:rPr>
          <w:b/>
        </w:rPr>
        <w:t xml:space="preserve"> in accordance with their international cooperative on obligations under </w:t>
      </w:r>
      <w:r w:rsidR="000D2F15" w:rsidRPr="00D444C0">
        <w:rPr>
          <w:b/>
          <w:bCs/>
        </w:rPr>
        <w:t>international human rights law</w:t>
      </w:r>
      <w:r w:rsidR="004632FF" w:rsidRPr="00D444C0">
        <w:rPr>
          <w:b/>
        </w:rPr>
        <w:t xml:space="preserve">, and in keeping with the </w:t>
      </w:r>
      <w:r w:rsidR="00AC027A">
        <w:rPr>
          <w:b/>
        </w:rPr>
        <w:t>“</w:t>
      </w:r>
      <w:r w:rsidR="004632FF" w:rsidRPr="00D444C0">
        <w:rPr>
          <w:b/>
        </w:rPr>
        <w:t>clean hands</w:t>
      </w:r>
      <w:r w:rsidR="00AC027A">
        <w:rPr>
          <w:b/>
        </w:rPr>
        <w:t>”</w:t>
      </w:r>
      <w:r w:rsidR="00D3397C" w:rsidRPr="00D444C0">
        <w:rPr>
          <w:b/>
        </w:rPr>
        <w:t xml:space="preserve"> doctrine</w:t>
      </w:r>
      <w:r w:rsidR="004632FF" w:rsidRPr="00D444C0">
        <w:rPr>
          <w:b/>
        </w:rPr>
        <w:t xml:space="preserve">, through the conduct of </w:t>
      </w:r>
      <w:r w:rsidR="004C4229" w:rsidRPr="0032548D">
        <w:rPr>
          <w:b/>
          <w:bCs/>
        </w:rPr>
        <w:t>human rights impact assessments</w:t>
      </w:r>
      <w:r w:rsidR="004632FF" w:rsidRPr="00D444C0">
        <w:rPr>
          <w:b/>
        </w:rPr>
        <w:t>, appropriate due diligence and knowledge generation in relation to all potential impacts on indigenous peoples’ rights, both at home and abroad.</w:t>
      </w:r>
    </w:p>
    <w:p w14:paraId="4BF71A9D" w14:textId="77777777" w:rsidR="004632FF" w:rsidRPr="00D444C0" w:rsidRDefault="008C033D" w:rsidP="00C0490F">
      <w:pPr>
        <w:pStyle w:val="H23G"/>
      </w:pPr>
      <w:r w:rsidRPr="00D444C0">
        <w:tab/>
      </w:r>
      <w:r w:rsidRPr="00D444C0">
        <w:tab/>
      </w:r>
      <w:r w:rsidR="004632FF" w:rsidRPr="00D444C0">
        <w:t>Investment dispute settlement</w:t>
      </w:r>
    </w:p>
    <w:p w14:paraId="61C4CCCE" w14:textId="6D9EE126" w:rsidR="004632FF" w:rsidRPr="00D444C0" w:rsidRDefault="00FC52EE" w:rsidP="00D3397C">
      <w:pPr>
        <w:pStyle w:val="SingleTxtG"/>
        <w:rPr>
          <w:b/>
        </w:rPr>
      </w:pPr>
      <w:r>
        <w:t>96</w:t>
      </w:r>
      <w:r w:rsidR="008C033D" w:rsidRPr="00D444C0">
        <w:t>.</w:t>
      </w:r>
      <w:r w:rsidR="008C033D" w:rsidRPr="00D444C0">
        <w:tab/>
      </w:r>
      <w:r w:rsidR="004632FF" w:rsidRPr="00D444C0">
        <w:rPr>
          <w:b/>
        </w:rPr>
        <w:t xml:space="preserve">Investment dispute settlement bodies addressing cases </w:t>
      </w:r>
      <w:r w:rsidR="00D3397C" w:rsidRPr="00D444C0">
        <w:rPr>
          <w:b/>
        </w:rPr>
        <w:t xml:space="preserve">having an </w:t>
      </w:r>
      <w:r w:rsidR="004632FF" w:rsidRPr="00D444C0">
        <w:rPr>
          <w:b/>
        </w:rPr>
        <w:t xml:space="preserve">impact on indigenous peoples’ rights should promote the convergence of human rights and </w:t>
      </w:r>
      <w:r w:rsidR="00E2566F" w:rsidRPr="00D444C0">
        <w:rPr>
          <w:b/>
          <w:bCs/>
        </w:rPr>
        <w:t>international investment agreements</w:t>
      </w:r>
      <w:r w:rsidR="004632FF" w:rsidRPr="00D444C0">
        <w:rPr>
          <w:b/>
        </w:rPr>
        <w:t xml:space="preserve"> by:</w:t>
      </w:r>
    </w:p>
    <w:p w14:paraId="55F1EE86" w14:textId="41BF31F0"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E2566F" w:rsidRPr="00D444C0">
        <w:rPr>
          <w:b/>
        </w:rPr>
        <w:t>A</w:t>
      </w:r>
      <w:r w:rsidR="004632FF" w:rsidRPr="00D444C0">
        <w:rPr>
          <w:b/>
        </w:rPr>
        <w:t xml:space="preserve">dopting </w:t>
      </w:r>
      <w:r w:rsidR="00D3397C" w:rsidRPr="00D444C0">
        <w:rPr>
          <w:b/>
        </w:rPr>
        <w:t xml:space="preserve">approaches based on </w:t>
      </w:r>
      <w:r w:rsidR="000D2F15" w:rsidRPr="00D444C0">
        <w:rPr>
          <w:b/>
          <w:bCs/>
        </w:rPr>
        <w:t>international human rights law</w:t>
      </w:r>
      <w:r w:rsidR="004632FF" w:rsidRPr="00D444C0">
        <w:rPr>
          <w:b/>
        </w:rPr>
        <w:t xml:space="preserve"> </w:t>
      </w:r>
      <w:r w:rsidR="00D3397C" w:rsidRPr="00D444C0">
        <w:rPr>
          <w:b/>
        </w:rPr>
        <w:t>when weighing up</w:t>
      </w:r>
      <w:r w:rsidR="004632FF" w:rsidRPr="00D444C0">
        <w:rPr>
          <w:b/>
        </w:rPr>
        <w:t xml:space="preserve"> all rights related to a given dispute, addressing issues of necessity based on human rights imperatives such as the elimination of racial discrimination</w:t>
      </w:r>
      <w:r w:rsidR="00D3397C" w:rsidRPr="00D444C0">
        <w:rPr>
          <w:b/>
        </w:rPr>
        <w:t>,</w:t>
      </w:r>
      <w:r w:rsidR="004632FF" w:rsidRPr="00D444C0">
        <w:rPr>
          <w:b/>
        </w:rPr>
        <w:t xml:space="preserve"> applying the principle of proportionality </w:t>
      </w:r>
      <w:r w:rsidR="00D3397C" w:rsidRPr="00D444C0">
        <w:rPr>
          <w:b/>
        </w:rPr>
        <w:t xml:space="preserve">and </w:t>
      </w:r>
      <w:r w:rsidR="004632FF" w:rsidRPr="00D444C0">
        <w:rPr>
          <w:b/>
        </w:rPr>
        <w:t>acknowledging the profound impacts of large-scale projects on indigenous peoples’ self-determination rights and well-being;</w:t>
      </w:r>
    </w:p>
    <w:p w14:paraId="3D5875E7" w14:textId="1F5C47B6"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E2566F" w:rsidRPr="00D444C0">
        <w:rPr>
          <w:b/>
        </w:rPr>
        <w:t>A</w:t>
      </w:r>
      <w:r w:rsidR="004632FF" w:rsidRPr="00D444C0">
        <w:rPr>
          <w:b/>
        </w:rPr>
        <w:t xml:space="preserve">ccording due consideration to </w:t>
      </w:r>
      <w:r w:rsidR="000D2F15" w:rsidRPr="00D444C0">
        <w:rPr>
          <w:b/>
          <w:bCs/>
        </w:rPr>
        <w:t>international human rights law</w:t>
      </w:r>
      <w:r w:rsidR="004632FF" w:rsidRPr="00D444C0">
        <w:rPr>
          <w:b/>
        </w:rPr>
        <w:t xml:space="preserve"> when interpreting investment protections and the definition of an investment and </w:t>
      </w:r>
      <w:r w:rsidR="00D3397C" w:rsidRPr="00D444C0">
        <w:rPr>
          <w:b/>
        </w:rPr>
        <w:t xml:space="preserve">ensuring </w:t>
      </w:r>
      <w:r w:rsidR="004632FF" w:rsidRPr="00D444C0">
        <w:rPr>
          <w:b/>
        </w:rPr>
        <w:t>that their decisions respect the State</w:t>
      </w:r>
      <w:r w:rsidR="00AC027A">
        <w:rPr>
          <w:b/>
        </w:rPr>
        <w:t>’</w:t>
      </w:r>
      <w:r w:rsidR="00D3397C" w:rsidRPr="00D444C0">
        <w:rPr>
          <w:b/>
        </w:rPr>
        <w:t>s</w:t>
      </w:r>
      <w:r w:rsidR="004632FF" w:rsidRPr="00D444C0">
        <w:rPr>
          <w:b/>
        </w:rPr>
        <w:t xml:space="preserve"> duty to regulate under </w:t>
      </w:r>
      <w:r w:rsidR="000D2F15" w:rsidRPr="00D444C0">
        <w:rPr>
          <w:b/>
          <w:bCs/>
        </w:rPr>
        <w:t>that law</w:t>
      </w:r>
      <w:r w:rsidR="004632FF" w:rsidRPr="00D444C0">
        <w:rPr>
          <w:b/>
        </w:rPr>
        <w:t xml:space="preserve">, irrespective of whether the right to regulate is explicitly affirmed in the relevant </w:t>
      </w:r>
      <w:r w:rsidR="00E2566F" w:rsidRPr="00D444C0">
        <w:rPr>
          <w:b/>
          <w:bCs/>
        </w:rPr>
        <w:t>international investment agreements</w:t>
      </w:r>
      <w:r w:rsidR="004632FF" w:rsidRPr="00D444C0">
        <w:rPr>
          <w:b/>
        </w:rPr>
        <w:t>;</w:t>
      </w:r>
    </w:p>
    <w:p w14:paraId="05AFF5FD" w14:textId="093FEE92" w:rsidR="004632FF" w:rsidRPr="00D444C0" w:rsidRDefault="00BB79BB" w:rsidP="0032548D">
      <w:pPr>
        <w:pStyle w:val="Bullet1G"/>
        <w:numPr>
          <w:ilvl w:val="0"/>
          <w:numId w:val="0"/>
        </w:numPr>
        <w:tabs>
          <w:tab w:val="left" w:pos="1701"/>
        </w:tabs>
        <w:ind w:left="1134" w:firstLine="567"/>
        <w:rPr>
          <w:b/>
        </w:rPr>
      </w:pPr>
      <w:r w:rsidRPr="00D444C0">
        <w:t>(c)</w:t>
      </w:r>
      <w:r w:rsidR="00C0490F" w:rsidRPr="00D444C0">
        <w:tab/>
      </w:r>
      <w:r w:rsidR="00E2566F" w:rsidRPr="00D444C0">
        <w:rPr>
          <w:b/>
        </w:rPr>
        <w:t xml:space="preserve">Taking </w:t>
      </w:r>
      <w:r w:rsidR="004632FF" w:rsidRPr="00D444C0">
        <w:rPr>
          <w:b/>
        </w:rPr>
        <w:t xml:space="preserve">into account the human rights responsibilities of investors as outlined in the </w:t>
      </w:r>
      <w:r w:rsidR="00CE1C3B" w:rsidRPr="0032548D">
        <w:rPr>
          <w:b/>
          <w:bCs/>
        </w:rPr>
        <w:t>Guiding Principles on Business and Human Rights</w:t>
      </w:r>
      <w:r w:rsidR="00FE3E04">
        <w:rPr>
          <w:b/>
          <w:bCs/>
        </w:rPr>
        <w:t>;</w:t>
      </w:r>
    </w:p>
    <w:p w14:paraId="4A7CA0EF" w14:textId="0C249B03" w:rsidR="004632FF" w:rsidRPr="00D444C0" w:rsidRDefault="00BB79BB" w:rsidP="003F2DE3">
      <w:pPr>
        <w:pStyle w:val="Bullet1G"/>
        <w:numPr>
          <w:ilvl w:val="0"/>
          <w:numId w:val="0"/>
        </w:numPr>
        <w:tabs>
          <w:tab w:val="left" w:pos="1701"/>
        </w:tabs>
        <w:ind w:left="1134" w:firstLine="567"/>
        <w:rPr>
          <w:b/>
        </w:rPr>
      </w:pPr>
      <w:r w:rsidRPr="00D444C0">
        <w:t>(d)</w:t>
      </w:r>
      <w:r w:rsidR="00C0490F" w:rsidRPr="00D444C0">
        <w:tab/>
      </w:r>
      <w:r w:rsidR="00E2566F" w:rsidRPr="00D444C0">
        <w:rPr>
          <w:b/>
        </w:rPr>
        <w:t>E</w:t>
      </w:r>
      <w:r w:rsidR="004632FF" w:rsidRPr="00D444C0">
        <w:rPr>
          <w:b/>
        </w:rPr>
        <w:t xml:space="preserve">nsuring that applicable law includes all </w:t>
      </w:r>
      <w:r w:rsidR="000D2F15" w:rsidRPr="00D444C0">
        <w:rPr>
          <w:b/>
          <w:bCs/>
        </w:rPr>
        <w:t>international human rights law</w:t>
      </w:r>
      <w:r w:rsidR="004632FF" w:rsidRPr="00D444C0">
        <w:rPr>
          <w:b/>
        </w:rPr>
        <w:t xml:space="preserve"> treaties ratified by either State party, and the </w:t>
      </w:r>
      <w:r w:rsidR="00A01995" w:rsidRPr="0032548D">
        <w:rPr>
          <w:b/>
        </w:rPr>
        <w:t>United Nations Declaration on the Rights of Indigenous Peoples</w:t>
      </w:r>
      <w:r w:rsidR="004632FF" w:rsidRPr="00D444C0">
        <w:rPr>
          <w:b/>
        </w:rPr>
        <w:t xml:space="preserve"> as an interpretative guide for their application to indigenous peoples;</w:t>
      </w:r>
    </w:p>
    <w:p w14:paraId="2A36C93E" w14:textId="18E7B443" w:rsidR="004632FF" w:rsidRPr="00D444C0" w:rsidRDefault="00BB79BB" w:rsidP="0032548D">
      <w:pPr>
        <w:pStyle w:val="Bullet1G"/>
        <w:numPr>
          <w:ilvl w:val="0"/>
          <w:numId w:val="0"/>
        </w:numPr>
        <w:tabs>
          <w:tab w:val="left" w:pos="1701"/>
        </w:tabs>
        <w:ind w:left="1134" w:firstLine="567"/>
        <w:rPr>
          <w:b/>
        </w:rPr>
      </w:pPr>
      <w:r w:rsidRPr="00D444C0">
        <w:t>(e)</w:t>
      </w:r>
      <w:r w:rsidR="00C0490F" w:rsidRPr="00D444C0">
        <w:tab/>
      </w:r>
      <w:r w:rsidR="00E2566F" w:rsidRPr="00D444C0">
        <w:rPr>
          <w:b/>
        </w:rPr>
        <w:t>A</w:t>
      </w:r>
      <w:r w:rsidR="004632FF" w:rsidRPr="00D444C0">
        <w:rPr>
          <w:b/>
        </w:rPr>
        <w:t>ttaching weight to the legitimate expectations of States in relation to their ability to protect indigenous peoples’ rights;</w:t>
      </w:r>
    </w:p>
    <w:p w14:paraId="12D30FE4" w14:textId="7F20C8C7" w:rsidR="004632FF" w:rsidRPr="00D444C0" w:rsidRDefault="00BB79BB" w:rsidP="0032548D">
      <w:pPr>
        <w:pStyle w:val="Bullet1G"/>
        <w:numPr>
          <w:ilvl w:val="0"/>
          <w:numId w:val="0"/>
        </w:numPr>
        <w:tabs>
          <w:tab w:val="left" w:pos="1701"/>
        </w:tabs>
        <w:ind w:left="1134" w:firstLine="567"/>
        <w:rPr>
          <w:b/>
        </w:rPr>
      </w:pPr>
      <w:r w:rsidRPr="00D444C0">
        <w:t>(f)</w:t>
      </w:r>
      <w:r w:rsidR="00C0490F" w:rsidRPr="00D444C0">
        <w:tab/>
      </w:r>
      <w:r w:rsidR="00E2566F" w:rsidRPr="00D444C0">
        <w:rPr>
          <w:b/>
        </w:rPr>
        <w:t>R</w:t>
      </w:r>
      <w:r w:rsidR="004632FF" w:rsidRPr="00D444C0">
        <w:rPr>
          <w:b/>
        </w:rPr>
        <w:t xml:space="preserve">ecognizing the </w:t>
      </w:r>
      <w:r w:rsidR="00D3397C" w:rsidRPr="00D444C0">
        <w:rPr>
          <w:b/>
        </w:rPr>
        <w:t xml:space="preserve">right of intervention of the </w:t>
      </w:r>
      <w:r w:rsidR="004632FF" w:rsidRPr="00D444C0">
        <w:rPr>
          <w:b/>
        </w:rPr>
        <w:t xml:space="preserve">indigenous peoples </w:t>
      </w:r>
      <w:r w:rsidR="00D3397C" w:rsidRPr="00D444C0">
        <w:rPr>
          <w:b/>
        </w:rPr>
        <w:t xml:space="preserve">concerned </w:t>
      </w:r>
      <w:r w:rsidR="004632FF" w:rsidRPr="00D444C0">
        <w:rPr>
          <w:b/>
        </w:rPr>
        <w:t xml:space="preserve">through amicus </w:t>
      </w:r>
      <w:r w:rsidR="00A63045" w:rsidRPr="00D444C0">
        <w:rPr>
          <w:b/>
        </w:rPr>
        <w:t xml:space="preserve">submissions </w:t>
      </w:r>
      <w:r w:rsidR="004632FF" w:rsidRPr="00D444C0">
        <w:rPr>
          <w:b/>
        </w:rPr>
        <w:t>and by according full consideration to their arguments;</w:t>
      </w:r>
    </w:p>
    <w:p w14:paraId="4615526E" w14:textId="0334EC56" w:rsidR="004632FF" w:rsidRPr="00D444C0" w:rsidRDefault="00BB79BB" w:rsidP="0032548D">
      <w:pPr>
        <w:pStyle w:val="Bullet1G"/>
        <w:numPr>
          <w:ilvl w:val="0"/>
          <w:numId w:val="0"/>
        </w:numPr>
        <w:tabs>
          <w:tab w:val="left" w:pos="1701"/>
        </w:tabs>
        <w:ind w:left="1134" w:firstLine="567"/>
        <w:rPr>
          <w:b/>
        </w:rPr>
      </w:pPr>
      <w:r w:rsidRPr="00D444C0">
        <w:t>(g)</w:t>
      </w:r>
      <w:r w:rsidR="00C0490F" w:rsidRPr="00D444C0">
        <w:tab/>
      </w:r>
      <w:r w:rsidR="00E2566F" w:rsidRPr="00D444C0">
        <w:rPr>
          <w:b/>
        </w:rPr>
        <w:t>I</w:t>
      </w:r>
      <w:r w:rsidR="004632FF" w:rsidRPr="00D444C0">
        <w:rPr>
          <w:b/>
        </w:rPr>
        <w:t xml:space="preserve">nterpreting </w:t>
      </w:r>
      <w:r w:rsidR="00D3397C" w:rsidRPr="00D444C0">
        <w:rPr>
          <w:b/>
        </w:rPr>
        <w:t>i</w:t>
      </w:r>
      <w:r w:rsidR="004632FF" w:rsidRPr="00D444C0">
        <w:rPr>
          <w:b/>
        </w:rPr>
        <w:t xml:space="preserve">nvestor State </w:t>
      </w:r>
      <w:r w:rsidR="00D3397C" w:rsidRPr="00D444C0">
        <w:rPr>
          <w:b/>
        </w:rPr>
        <w:t>c</w:t>
      </w:r>
      <w:r w:rsidR="004632FF" w:rsidRPr="00D444C0">
        <w:rPr>
          <w:b/>
        </w:rPr>
        <w:t xml:space="preserve">ontract clauses, including stabilization clauses, covered by </w:t>
      </w:r>
      <w:r w:rsidR="004D33D2" w:rsidRPr="00D444C0">
        <w:rPr>
          <w:b/>
          <w:bCs/>
        </w:rPr>
        <w:t xml:space="preserve">such </w:t>
      </w:r>
      <w:r w:rsidR="00E2566F" w:rsidRPr="00D444C0">
        <w:rPr>
          <w:b/>
          <w:bCs/>
        </w:rPr>
        <w:t>agreements</w:t>
      </w:r>
      <w:r w:rsidR="004632FF" w:rsidRPr="00D444C0">
        <w:rPr>
          <w:b/>
        </w:rPr>
        <w:t xml:space="preserve"> through umbrella clauses, in a manner that does not place limitations on the State</w:t>
      </w:r>
      <w:r w:rsidR="00AC027A">
        <w:rPr>
          <w:b/>
        </w:rPr>
        <w:t>’</w:t>
      </w:r>
      <w:r w:rsidR="00D3397C" w:rsidRPr="00D444C0">
        <w:rPr>
          <w:b/>
        </w:rPr>
        <w:t>s</w:t>
      </w:r>
      <w:r w:rsidR="004632FF" w:rsidRPr="00D444C0">
        <w:rPr>
          <w:b/>
        </w:rPr>
        <w:t xml:space="preserve"> ability to protect indigenous peoples’ rights;</w:t>
      </w:r>
    </w:p>
    <w:p w14:paraId="3B080D12" w14:textId="7920A88E" w:rsidR="004632FF" w:rsidRPr="00D444C0" w:rsidRDefault="00BB79BB" w:rsidP="0032548D">
      <w:pPr>
        <w:pStyle w:val="Bullet1G"/>
        <w:numPr>
          <w:ilvl w:val="0"/>
          <w:numId w:val="0"/>
        </w:numPr>
        <w:tabs>
          <w:tab w:val="left" w:pos="1701"/>
        </w:tabs>
        <w:ind w:left="1134" w:firstLine="567"/>
        <w:rPr>
          <w:b/>
        </w:rPr>
      </w:pPr>
      <w:r w:rsidRPr="00D444C0">
        <w:t>(h)</w:t>
      </w:r>
      <w:r w:rsidR="00C0490F" w:rsidRPr="00D444C0">
        <w:tab/>
      </w:r>
      <w:r w:rsidR="00E2566F" w:rsidRPr="00D444C0">
        <w:rPr>
          <w:b/>
        </w:rPr>
        <w:t>B</w:t>
      </w:r>
      <w:r w:rsidR="004632FF" w:rsidRPr="00D444C0">
        <w:rPr>
          <w:b/>
        </w:rPr>
        <w:t>eing cognizant of foreign corporations’ contribution to violations of indigenous peoples’ rights and the jurisdictional, financial, cultural, technical, logistical and political obstacles facing indigenous peoples when attempting to hold them to account;</w:t>
      </w:r>
    </w:p>
    <w:p w14:paraId="3EEA2D7A" w14:textId="1CEE7D75" w:rsidR="004632FF" w:rsidRPr="00D444C0" w:rsidRDefault="00BB79BB" w:rsidP="0032548D">
      <w:pPr>
        <w:pStyle w:val="Bullet1G"/>
        <w:numPr>
          <w:ilvl w:val="0"/>
          <w:numId w:val="0"/>
        </w:numPr>
        <w:tabs>
          <w:tab w:val="left" w:pos="1701"/>
        </w:tabs>
        <w:ind w:left="1134" w:firstLine="567"/>
        <w:rPr>
          <w:b/>
        </w:rPr>
      </w:pPr>
      <w:r w:rsidRPr="00D444C0">
        <w:t>(</w:t>
      </w:r>
      <w:proofErr w:type="spellStart"/>
      <w:r w:rsidRPr="00D444C0">
        <w:t>i</w:t>
      </w:r>
      <w:proofErr w:type="spellEnd"/>
      <w:r w:rsidRPr="00D444C0">
        <w:t>)</w:t>
      </w:r>
      <w:r w:rsidR="00C0490F" w:rsidRPr="00D444C0">
        <w:tab/>
      </w:r>
      <w:r w:rsidR="00E2566F" w:rsidRPr="00D444C0">
        <w:rPr>
          <w:b/>
        </w:rPr>
        <w:t>A</w:t>
      </w:r>
      <w:r w:rsidR="004632FF" w:rsidRPr="00D444C0">
        <w:rPr>
          <w:b/>
        </w:rPr>
        <w:t>voiding awards that contribute to regulatory chill in relation to indigenous peoples’ rights or effectively endorse corporate involvement in indigenous rights’ harms;</w:t>
      </w:r>
    </w:p>
    <w:p w14:paraId="38DF752A" w14:textId="23DFEF6B" w:rsidR="004632FF" w:rsidRPr="00D444C0" w:rsidRDefault="00BB79BB" w:rsidP="0032548D">
      <w:pPr>
        <w:pStyle w:val="Bullet1G"/>
        <w:numPr>
          <w:ilvl w:val="0"/>
          <w:numId w:val="0"/>
        </w:numPr>
        <w:tabs>
          <w:tab w:val="left" w:pos="1701"/>
        </w:tabs>
        <w:ind w:left="1134" w:firstLine="567"/>
        <w:rPr>
          <w:b/>
        </w:rPr>
      </w:pPr>
      <w:r w:rsidRPr="00D444C0">
        <w:t>(j)</w:t>
      </w:r>
      <w:r w:rsidR="00C0490F" w:rsidRPr="00D444C0">
        <w:tab/>
      </w:r>
      <w:r w:rsidR="00E2566F" w:rsidRPr="00D444C0">
        <w:rPr>
          <w:b/>
        </w:rPr>
        <w:t>R</w:t>
      </w:r>
      <w:r w:rsidR="004632FF" w:rsidRPr="00D444C0">
        <w:rPr>
          <w:b/>
        </w:rPr>
        <w:t>efusing to accept commercial confidentiality in all but the most extreme situations as a barrier to transparency in the context of regulatory actions related to fundamental human rights</w:t>
      </w:r>
      <w:r w:rsidR="004C4229" w:rsidRPr="00D444C0">
        <w:rPr>
          <w:b/>
        </w:rPr>
        <w:t>.</w:t>
      </w:r>
    </w:p>
    <w:p w14:paraId="6F9EAFE9" w14:textId="60F0B363" w:rsidR="004632FF" w:rsidRPr="00D444C0" w:rsidRDefault="00FC52EE" w:rsidP="008C033D">
      <w:pPr>
        <w:pStyle w:val="SingleTxtG"/>
        <w:rPr>
          <w:b/>
        </w:rPr>
      </w:pPr>
      <w:r>
        <w:t>97</w:t>
      </w:r>
      <w:r w:rsidR="008C033D" w:rsidRPr="00D444C0">
        <w:t>.</w:t>
      </w:r>
      <w:r w:rsidR="008C033D" w:rsidRPr="00D444C0">
        <w:rPr>
          <w:b/>
        </w:rPr>
        <w:tab/>
      </w:r>
      <w:r w:rsidR="004632FF" w:rsidRPr="00D444C0">
        <w:rPr>
          <w:b/>
        </w:rPr>
        <w:t xml:space="preserve">States should: </w:t>
      </w:r>
    </w:p>
    <w:p w14:paraId="35CF6DD0" w14:textId="2F9B41DF"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P</w:t>
      </w:r>
      <w:r w:rsidR="004632FF" w:rsidRPr="00D444C0">
        <w:rPr>
          <w:b/>
        </w:rPr>
        <w:t>romote the above practices through interpretative text</w:t>
      </w:r>
      <w:r w:rsidRPr="00D444C0">
        <w:rPr>
          <w:b/>
        </w:rPr>
        <w:t>;</w:t>
      </w:r>
    </w:p>
    <w:p w14:paraId="71B49B40" w14:textId="03289EED"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rPr>
          <w:b/>
        </w:rPr>
        <w:t>R</w:t>
      </w:r>
      <w:r w:rsidR="004632FF" w:rsidRPr="00D444C0">
        <w:rPr>
          <w:b/>
        </w:rPr>
        <w:t xml:space="preserve">atify the </w:t>
      </w:r>
      <w:r w:rsidR="00A92333" w:rsidRPr="00D444C0">
        <w:rPr>
          <w:b/>
        </w:rPr>
        <w:t xml:space="preserve">United Nations </w:t>
      </w:r>
      <w:r w:rsidR="004632FF" w:rsidRPr="00D444C0">
        <w:rPr>
          <w:b/>
        </w:rPr>
        <w:t>Convention on Transparency in Treaty-based Investor-State Arbitration</w:t>
      </w:r>
      <w:r w:rsidRPr="00D444C0">
        <w:rPr>
          <w:b/>
        </w:rPr>
        <w:t>;</w:t>
      </w:r>
    </w:p>
    <w:p w14:paraId="38B4EC86" w14:textId="3EF7C3E9" w:rsidR="004632FF" w:rsidRPr="00D444C0" w:rsidRDefault="00BB79BB" w:rsidP="0032548D">
      <w:pPr>
        <w:pStyle w:val="Bullet1G"/>
        <w:numPr>
          <w:ilvl w:val="0"/>
          <w:numId w:val="0"/>
        </w:numPr>
        <w:tabs>
          <w:tab w:val="left" w:pos="1701"/>
        </w:tabs>
        <w:ind w:left="1134" w:firstLine="567"/>
        <w:rPr>
          <w:b/>
        </w:rPr>
      </w:pPr>
      <w:r w:rsidRPr="00D444C0">
        <w:t>(c)</w:t>
      </w:r>
      <w:r w:rsidR="00C0490F" w:rsidRPr="00D444C0">
        <w:tab/>
      </w:r>
      <w:r w:rsidR="00A92333" w:rsidRPr="00D444C0">
        <w:rPr>
          <w:b/>
        </w:rPr>
        <w:t>A</w:t>
      </w:r>
      <w:r w:rsidR="004632FF" w:rsidRPr="00D444C0">
        <w:rPr>
          <w:b/>
        </w:rPr>
        <w:t xml:space="preserve">ppoint arbitrators with knowledge of indigenous peoples’ rights and cooperate </w:t>
      </w:r>
      <w:r w:rsidR="00A92333" w:rsidRPr="00D444C0">
        <w:rPr>
          <w:b/>
        </w:rPr>
        <w:t xml:space="preserve">jointly </w:t>
      </w:r>
      <w:r w:rsidR="004632FF" w:rsidRPr="00D444C0">
        <w:rPr>
          <w:b/>
        </w:rPr>
        <w:t xml:space="preserve">to interpret relevant </w:t>
      </w:r>
      <w:r w:rsidR="00E2566F" w:rsidRPr="00D444C0">
        <w:rPr>
          <w:b/>
          <w:bCs/>
        </w:rPr>
        <w:t>international investment agreements</w:t>
      </w:r>
      <w:r w:rsidR="004632FF" w:rsidRPr="00D444C0">
        <w:rPr>
          <w:b/>
        </w:rPr>
        <w:t xml:space="preserve"> in relation to indigenous peoples’ rights</w:t>
      </w:r>
      <w:r w:rsidRPr="00D444C0">
        <w:rPr>
          <w:b/>
        </w:rPr>
        <w:t>;</w:t>
      </w:r>
    </w:p>
    <w:p w14:paraId="0FE29757" w14:textId="33FBB135" w:rsidR="004632FF" w:rsidRPr="00D444C0" w:rsidRDefault="00BB79BB" w:rsidP="0032548D">
      <w:pPr>
        <w:pStyle w:val="Bullet1G"/>
        <w:numPr>
          <w:ilvl w:val="0"/>
          <w:numId w:val="0"/>
        </w:numPr>
        <w:tabs>
          <w:tab w:val="left" w:pos="1701"/>
        </w:tabs>
        <w:ind w:left="1134" w:firstLine="567"/>
        <w:rPr>
          <w:b/>
        </w:rPr>
      </w:pPr>
      <w:r w:rsidRPr="0032548D">
        <w:rPr>
          <w:bCs/>
        </w:rPr>
        <w:t>(d)</w:t>
      </w:r>
      <w:r w:rsidR="00C0490F" w:rsidRPr="0032548D">
        <w:rPr>
          <w:bCs/>
        </w:rPr>
        <w:tab/>
      </w:r>
      <w:r w:rsidR="004C4229" w:rsidRPr="00D444C0">
        <w:rPr>
          <w:b/>
        </w:rPr>
        <w:t>A</w:t>
      </w:r>
      <w:r w:rsidR="004632FF" w:rsidRPr="00D444C0">
        <w:rPr>
          <w:b/>
        </w:rPr>
        <w:t xml:space="preserve">void including umbrella clauses in </w:t>
      </w:r>
      <w:r w:rsidR="00D13BE9" w:rsidRPr="0032548D">
        <w:rPr>
          <w:b/>
        </w:rPr>
        <w:t>bilateral investment treaties</w:t>
      </w:r>
      <w:r w:rsidRPr="00D444C0">
        <w:rPr>
          <w:b/>
        </w:rPr>
        <w:t>;</w:t>
      </w:r>
    </w:p>
    <w:p w14:paraId="02D4A31A" w14:textId="1F5A16E4" w:rsidR="004632FF" w:rsidRPr="00D444C0" w:rsidRDefault="00BB79BB" w:rsidP="0032548D">
      <w:pPr>
        <w:pStyle w:val="Bullet1G"/>
        <w:numPr>
          <w:ilvl w:val="0"/>
          <w:numId w:val="0"/>
        </w:numPr>
        <w:tabs>
          <w:tab w:val="left" w:pos="1701"/>
        </w:tabs>
        <w:ind w:left="1134" w:firstLine="567"/>
        <w:rPr>
          <w:b/>
        </w:rPr>
      </w:pPr>
      <w:r w:rsidRPr="00D444C0">
        <w:t>(e)</w:t>
      </w:r>
      <w:r w:rsidR="00C0490F" w:rsidRPr="00D444C0">
        <w:tab/>
      </w:r>
      <w:r w:rsidR="004C4229" w:rsidRPr="00D444C0">
        <w:rPr>
          <w:b/>
        </w:rPr>
        <w:t>S</w:t>
      </w:r>
      <w:r w:rsidR="004632FF" w:rsidRPr="00D444C0">
        <w:rPr>
          <w:b/>
        </w:rPr>
        <w:t xml:space="preserve">trengthen their human rights arguments when responding to </w:t>
      </w:r>
      <w:r w:rsidR="008C02F2" w:rsidRPr="0032548D">
        <w:rPr>
          <w:b/>
        </w:rPr>
        <w:t>investor-State dispute settlement</w:t>
      </w:r>
      <w:r w:rsidR="004632FF" w:rsidRPr="00D444C0">
        <w:rPr>
          <w:b/>
        </w:rPr>
        <w:t xml:space="preserve"> claims, emphasi</w:t>
      </w:r>
      <w:r w:rsidR="00A92333" w:rsidRPr="00D444C0">
        <w:rPr>
          <w:b/>
        </w:rPr>
        <w:t>z</w:t>
      </w:r>
      <w:r w:rsidR="004632FF" w:rsidRPr="00D444C0">
        <w:rPr>
          <w:b/>
        </w:rPr>
        <w:t xml:space="preserve">ing their duty to regulate </w:t>
      </w:r>
      <w:r w:rsidR="00A92333" w:rsidRPr="00D444C0">
        <w:rPr>
          <w:b/>
        </w:rPr>
        <w:t xml:space="preserve">in order </w:t>
      </w:r>
      <w:r w:rsidR="004632FF" w:rsidRPr="00D444C0">
        <w:rPr>
          <w:b/>
        </w:rPr>
        <w:t xml:space="preserve">to protect indigenous peoples’ rights and the corporate responsibility to respect those rights. </w:t>
      </w:r>
    </w:p>
    <w:p w14:paraId="3281BC4A" w14:textId="77777777" w:rsidR="004632FF" w:rsidRPr="00D444C0" w:rsidRDefault="00DE0676" w:rsidP="00C0490F">
      <w:pPr>
        <w:pStyle w:val="H23G"/>
      </w:pPr>
      <w:r w:rsidRPr="00D444C0">
        <w:tab/>
      </w:r>
      <w:r w:rsidRPr="00D444C0">
        <w:tab/>
      </w:r>
      <w:r w:rsidR="004632FF" w:rsidRPr="00D444C0">
        <w:t>Corporate obligations</w:t>
      </w:r>
    </w:p>
    <w:p w14:paraId="3621444B" w14:textId="7D81C62C" w:rsidR="004632FF" w:rsidRPr="00D444C0" w:rsidRDefault="00FC52EE" w:rsidP="00B82B58">
      <w:pPr>
        <w:pStyle w:val="SingleTxtG"/>
        <w:rPr>
          <w:b/>
        </w:rPr>
      </w:pPr>
      <w:r>
        <w:t>98</w:t>
      </w:r>
      <w:r w:rsidR="00DE0676" w:rsidRPr="00D444C0">
        <w:t>.</w:t>
      </w:r>
      <w:r w:rsidR="00DE0676" w:rsidRPr="00D444C0">
        <w:rPr>
          <w:b/>
        </w:rPr>
        <w:tab/>
      </w:r>
      <w:r w:rsidR="004D33D2" w:rsidRPr="00D444C0">
        <w:rPr>
          <w:b/>
          <w:bCs/>
        </w:rPr>
        <w:t>International investment agreements</w:t>
      </w:r>
      <w:r w:rsidR="004632FF" w:rsidRPr="00D444C0">
        <w:rPr>
          <w:b/>
        </w:rPr>
        <w:t xml:space="preserve"> should: </w:t>
      </w:r>
    </w:p>
    <w:p w14:paraId="3545C0D2" w14:textId="1302FA3D"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A</w:t>
      </w:r>
      <w:r w:rsidR="004632FF" w:rsidRPr="00D444C0">
        <w:rPr>
          <w:b/>
        </w:rPr>
        <w:t xml:space="preserve">ddress the corporate responsibility to respect human rights, including the requirement to conduct </w:t>
      </w:r>
      <w:r w:rsidR="001205D6" w:rsidRPr="0032548D">
        <w:rPr>
          <w:b/>
          <w:bCs/>
        </w:rPr>
        <w:t>human rights due diligence</w:t>
      </w:r>
      <w:r w:rsidR="004632FF" w:rsidRPr="00D444C0">
        <w:rPr>
          <w:b/>
        </w:rPr>
        <w:t>, and to prevent, mitigate and remedy human rights’ harms in which they may be involved, in particular in relation to vulnerable groups such as indigenous peoples</w:t>
      </w:r>
      <w:r w:rsidRPr="00D444C0">
        <w:rPr>
          <w:b/>
        </w:rPr>
        <w:t>;</w:t>
      </w:r>
    </w:p>
    <w:p w14:paraId="50030E62" w14:textId="01280D6D"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rPr>
          <w:b/>
        </w:rPr>
        <w:t>P</w:t>
      </w:r>
      <w:r w:rsidR="004632FF" w:rsidRPr="00D444C0">
        <w:rPr>
          <w:b/>
        </w:rPr>
        <w:t xml:space="preserve">rotect only bona fide investments. If evidence exists of inadequate </w:t>
      </w:r>
      <w:r w:rsidR="001205D6" w:rsidRPr="0032548D">
        <w:rPr>
          <w:b/>
          <w:bCs/>
        </w:rPr>
        <w:t>human rights due diligence</w:t>
      </w:r>
      <w:r w:rsidR="004632FF" w:rsidRPr="00D444C0">
        <w:rPr>
          <w:b/>
        </w:rPr>
        <w:t xml:space="preserve"> or corporate contribution to indigenous rights harms</w:t>
      </w:r>
      <w:r w:rsidR="00A92333" w:rsidRPr="00D444C0">
        <w:rPr>
          <w:b/>
        </w:rPr>
        <w:t>,</w:t>
      </w:r>
      <w:r w:rsidR="004632FF" w:rsidRPr="00D444C0">
        <w:rPr>
          <w:b/>
        </w:rPr>
        <w:t xml:space="preserve"> there should be express provision</w:t>
      </w:r>
      <w:r w:rsidR="00A63045" w:rsidRPr="00D444C0">
        <w:rPr>
          <w:b/>
        </w:rPr>
        <w:t>s</w:t>
      </w:r>
      <w:r w:rsidR="004632FF" w:rsidRPr="00D444C0">
        <w:rPr>
          <w:b/>
        </w:rPr>
        <w:t xml:space="preserve"> for the denial of the benefits of investor protection in terms of access to </w:t>
      </w:r>
      <w:r w:rsidR="008C02F2" w:rsidRPr="0032548D">
        <w:rPr>
          <w:b/>
        </w:rPr>
        <w:t>investor-State dispute settlement</w:t>
      </w:r>
      <w:r w:rsidR="008C02F2" w:rsidRPr="00D444C0">
        <w:rPr>
          <w:b/>
        </w:rPr>
        <w:t>s</w:t>
      </w:r>
      <w:r w:rsidR="004632FF" w:rsidRPr="00D444C0">
        <w:rPr>
          <w:b/>
        </w:rPr>
        <w:t xml:space="preserve"> through a duty on tribunals to decline jurisdiction, with mechanisms to vitiate corporate rights in such contexts</w:t>
      </w:r>
      <w:r w:rsidRPr="00D444C0">
        <w:rPr>
          <w:b/>
        </w:rPr>
        <w:t>;</w:t>
      </w:r>
    </w:p>
    <w:p w14:paraId="204B9421" w14:textId="6F98B49C" w:rsidR="004632FF" w:rsidRPr="00D444C0" w:rsidRDefault="00BB79BB" w:rsidP="0032548D">
      <w:pPr>
        <w:pStyle w:val="Bullet1G"/>
        <w:numPr>
          <w:ilvl w:val="0"/>
          <w:numId w:val="0"/>
        </w:numPr>
        <w:tabs>
          <w:tab w:val="left" w:pos="1701"/>
        </w:tabs>
        <w:ind w:left="1134" w:firstLine="567"/>
        <w:rPr>
          <w:b/>
        </w:rPr>
      </w:pPr>
      <w:r w:rsidRPr="00D444C0">
        <w:t>(c)</w:t>
      </w:r>
      <w:r w:rsidR="00C0490F" w:rsidRPr="00D444C0">
        <w:tab/>
      </w:r>
      <w:r w:rsidR="004C4229" w:rsidRPr="00D444C0">
        <w:rPr>
          <w:b/>
        </w:rPr>
        <w:t>R</w:t>
      </w:r>
      <w:r w:rsidR="004632FF" w:rsidRPr="00D444C0">
        <w:rPr>
          <w:b/>
        </w:rPr>
        <w:t xml:space="preserve">equire public reporting by corporations in relation to the potential impact of their operations on indigenous peoples’ rights and measures taken to prevent and mitigate such impacts. </w:t>
      </w:r>
    </w:p>
    <w:p w14:paraId="0E7E7741" w14:textId="5055B5E3" w:rsidR="004632FF" w:rsidRPr="00D444C0" w:rsidRDefault="00FC52EE">
      <w:pPr>
        <w:pStyle w:val="SingleTxtG"/>
        <w:rPr>
          <w:b/>
        </w:rPr>
      </w:pPr>
      <w:r>
        <w:t>99</w:t>
      </w:r>
      <w:r w:rsidR="00DE0676" w:rsidRPr="00D444C0">
        <w:rPr>
          <w:b/>
        </w:rPr>
        <w:t>.</w:t>
      </w:r>
      <w:r w:rsidR="00DE0676" w:rsidRPr="00D444C0">
        <w:rPr>
          <w:b/>
        </w:rPr>
        <w:tab/>
      </w:r>
      <w:r w:rsidR="004632FF" w:rsidRPr="00D444C0">
        <w:rPr>
          <w:b/>
        </w:rPr>
        <w:t>States should consider:</w:t>
      </w:r>
    </w:p>
    <w:p w14:paraId="24B1B41C" w14:textId="1A344EFB"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I</w:t>
      </w:r>
      <w:r w:rsidR="004632FF" w:rsidRPr="00D444C0">
        <w:rPr>
          <w:b/>
        </w:rPr>
        <w:t xml:space="preserve">ncorporating </w:t>
      </w:r>
      <w:r w:rsidR="004D33D2" w:rsidRPr="00D444C0">
        <w:rPr>
          <w:b/>
        </w:rPr>
        <w:t xml:space="preserve">the </w:t>
      </w:r>
      <w:r w:rsidR="004632FF" w:rsidRPr="00D444C0">
        <w:rPr>
          <w:b/>
        </w:rPr>
        <w:t xml:space="preserve">provisions </w:t>
      </w:r>
      <w:r w:rsidR="004D33D2" w:rsidRPr="00D444C0">
        <w:rPr>
          <w:b/>
        </w:rPr>
        <w:t xml:space="preserve">of </w:t>
      </w:r>
      <w:r w:rsidR="004D33D2" w:rsidRPr="00D444C0">
        <w:rPr>
          <w:b/>
          <w:bCs/>
        </w:rPr>
        <w:t xml:space="preserve">international investment agreements </w:t>
      </w:r>
      <w:r w:rsidR="004632FF" w:rsidRPr="00D444C0">
        <w:rPr>
          <w:b/>
        </w:rPr>
        <w:t>in relation to corporate responsibility into domestic law to enable their enforcement</w:t>
      </w:r>
      <w:r w:rsidRPr="00D444C0">
        <w:rPr>
          <w:b/>
        </w:rPr>
        <w:t>;</w:t>
      </w:r>
    </w:p>
    <w:p w14:paraId="50575230" w14:textId="626DCAE5"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rPr>
          <w:b/>
        </w:rPr>
        <w:t>D</w:t>
      </w:r>
      <w:r w:rsidR="004632FF" w:rsidRPr="00D444C0">
        <w:rPr>
          <w:b/>
        </w:rPr>
        <w:t>eveloping a mechanism for reviewing corporate compliance with their responsibility to respect human rights</w:t>
      </w:r>
      <w:r w:rsidR="00BF3027" w:rsidRPr="00D444C0">
        <w:rPr>
          <w:b/>
        </w:rPr>
        <w:t>,</w:t>
      </w:r>
      <w:r w:rsidR="004632FF" w:rsidRPr="00D444C0">
        <w:rPr>
          <w:b/>
        </w:rPr>
        <w:t xml:space="preserve"> </w:t>
      </w:r>
      <w:r w:rsidR="00BF3027" w:rsidRPr="00D444C0">
        <w:rPr>
          <w:b/>
        </w:rPr>
        <w:t xml:space="preserve">drawing </w:t>
      </w:r>
      <w:r w:rsidR="004632FF" w:rsidRPr="00D444C0">
        <w:rPr>
          <w:b/>
        </w:rPr>
        <w:t>from existing processes</w:t>
      </w:r>
      <w:r w:rsidR="00BF3027" w:rsidRPr="00D444C0">
        <w:rPr>
          <w:b/>
        </w:rPr>
        <w:t>,</w:t>
      </w:r>
      <w:r w:rsidR="004632FF" w:rsidRPr="00D444C0">
        <w:rPr>
          <w:b/>
        </w:rPr>
        <w:t xml:space="preserve"> including </w:t>
      </w:r>
      <w:r w:rsidR="00CE1C3B" w:rsidRPr="00D444C0">
        <w:rPr>
          <w:b/>
        </w:rPr>
        <w:t xml:space="preserve">United Nations </w:t>
      </w:r>
      <w:r w:rsidR="004632FF" w:rsidRPr="00D444C0">
        <w:rPr>
          <w:b/>
        </w:rPr>
        <w:t xml:space="preserve">treaty and charter bodies, OECD </w:t>
      </w:r>
      <w:r w:rsidR="00BF3027" w:rsidRPr="00D444C0">
        <w:rPr>
          <w:b/>
        </w:rPr>
        <w:t xml:space="preserve">national contact points </w:t>
      </w:r>
      <w:r w:rsidR="004632FF" w:rsidRPr="00D444C0">
        <w:rPr>
          <w:b/>
        </w:rPr>
        <w:t xml:space="preserve">and </w:t>
      </w:r>
      <w:r w:rsidR="00BF3027" w:rsidRPr="0032548D">
        <w:rPr>
          <w:b/>
        </w:rPr>
        <w:t>international financial institutions</w:t>
      </w:r>
      <w:r w:rsidR="00AC027A">
        <w:rPr>
          <w:b/>
        </w:rPr>
        <w:t>’</w:t>
      </w:r>
      <w:r w:rsidR="004632FF" w:rsidRPr="00D444C0">
        <w:rPr>
          <w:b/>
        </w:rPr>
        <w:t xml:space="preserve"> inspection panels</w:t>
      </w:r>
      <w:r w:rsidR="00BF3027" w:rsidRPr="00D444C0">
        <w:rPr>
          <w:b/>
        </w:rPr>
        <w:t>,</w:t>
      </w:r>
      <w:r w:rsidR="004632FF" w:rsidRPr="00D444C0">
        <w:rPr>
          <w:b/>
        </w:rPr>
        <w:t xml:space="preserve"> with a view to ensuring due weight is given to findings in any related investment dispute claims. </w:t>
      </w:r>
    </w:p>
    <w:p w14:paraId="40F8E83C" w14:textId="290D937A" w:rsidR="004632FF" w:rsidRPr="0032548D" w:rsidRDefault="00FC52EE" w:rsidP="0032548D">
      <w:pPr>
        <w:pStyle w:val="SingleTxtG"/>
      </w:pPr>
      <w:r w:rsidRPr="0032548D">
        <w:t>100</w:t>
      </w:r>
      <w:r w:rsidR="004C4229" w:rsidRPr="00FE3E04">
        <w:t>.</w:t>
      </w:r>
      <w:r w:rsidR="00C0490F" w:rsidRPr="00FE3E04">
        <w:tab/>
      </w:r>
      <w:r w:rsidR="004632FF" w:rsidRPr="0032548D">
        <w:rPr>
          <w:b/>
          <w:bCs/>
        </w:rPr>
        <w:t>Investors should</w:t>
      </w:r>
      <w:r w:rsidR="004632FF" w:rsidRPr="0032548D">
        <w:t>:</w:t>
      </w:r>
    </w:p>
    <w:p w14:paraId="27F215BF" w14:textId="372B03F7"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O</w:t>
      </w:r>
      <w:r w:rsidR="004632FF" w:rsidRPr="00D444C0">
        <w:rPr>
          <w:b/>
        </w:rPr>
        <w:t>perate under the assumption that regulatory frameworks continuously evolve to progressively realize the human rights of indigenous peoples</w:t>
      </w:r>
      <w:r w:rsidR="00A92333" w:rsidRPr="00D444C0">
        <w:rPr>
          <w:b/>
        </w:rPr>
        <w:t>,</w:t>
      </w:r>
      <w:r w:rsidR="004632FF" w:rsidRPr="00D444C0">
        <w:rPr>
          <w:b/>
        </w:rPr>
        <w:t xml:space="preserve"> as explicitly required by </w:t>
      </w:r>
      <w:r w:rsidR="000D2F15" w:rsidRPr="00D444C0">
        <w:rPr>
          <w:b/>
          <w:bCs/>
        </w:rPr>
        <w:t>international human rights law</w:t>
      </w:r>
      <w:r w:rsidRPr="00D444C0">
        <w:rPr>
          <w:b/>
        </w:rPr>
        <w:t>;</w:t>
      </w:r>
    </w:p>
    <w:p w14:paraId="0D3912F6" w14:textId="2EDFBB2F" w:rsidR="004632FF" w:rsidRPr="00D444C0" w:rsidRDefault="00BB79BB" w:rsidP="0032548D">
      <w:pPr>
        <w:pStyle w:val="Bullet1G"/>
        <w:numPr>
          <w:ilvl w:val="0"/>
          <w:numId w:val="0"/>
        </w:numPr>
        <w:tabs>
          <w:tab w:val="left" w:pos="1701"/>
        </w:tabs>
        <w:ind w:left="1134" w:firstLine="567"/>
        <w:rPr>
          <w:b/>
          <w:color w:val="000000"/>
          <w:sz w:val="24"/>
          <w:szCs w:val="24"/>
        </w:rPr>
      </w:pPr>
      <w:r w:rsidRPr="0032548D">
        <w:t>(b)</w:t>
      </w:r>
      <w:r w:rsidR="00C0490F" w:rsidRPr="0032548D">
        <w:tab/>
      </w:r>
      <w:r w:rsidR="004C4229" w:rsidRPr="00D444C0">
        <w:rPr>
          <w:b/>
        </w:rPr>
        <w:t>S</w:t>
      </w:r>
      <w:r w:rsidR="004632FF" w:rsidRPr="00D444C0">
        <w:rPr>
          <w:b/>
        </w:rPr>
        <w:t>upport the transition toward a model of investment that promotes the realization of human rights.</w:t>
      </w:r>
    </w:p>
    <w:p w14:paraId="61992149" w14:textId="581CB857" w:rsidR="004632FF" w:rsidRPr="00D444C0" w:rsidRDefault="00DE0676" w:rsidP="00387ACD">
      <w:pPr>
        <w:pStyle w:val="H23G"/>
        <w:rPr>
          <w:color w:val="000000"/>
        </w:rPr>
      </w:pPr>
      <w:r w:rsidRPr="00D444C0">
        <w:tab/>
      </w:r>
      <w:r w:rsidRPr="00D444C0">
        <w:tab/>
      </w:r>
      <w:r w:rsidR="004632FF" w:rsidRPr="00D444C0">
        <w:t xml:space="preserve">Complementary measures necessary to mitigate </w:t>
      </w:r>
      <w:r w:rsidR="004D33D2" w:rsidRPr="00D444C0">
        <w:t xml:space="preserve">the </w:t>
      </w:r>
      <w:r w:rsidR="004632FF" w:rsidRPr="00D444C0">
        <w:t>impacts</w:t>
      </w:r>
      <w:r w:rsidR="004D33D2" w:rsidRPr="00D444C0">
        <w:t xml:space="preserve"> of </w:t>
      </w:r>
      <w:r w:rsidR="004D33D2" w:rsidRPr="0032548D">
        <w:t>international investment agreements</w:t>
      </w:r>
    </w:p>
    <w:p w14:paraId="4A9ED705" w14:textId="754879D5" w:rsidR="004632FF" w:rsidRPr="00D444C0" w:rsidRDefault="00FC52EE">
      <w:pPr>
        <w:pStyle w:val="SingleTxtG"/>
        <w:rPr>
          <w:b/>
        </w:rPr>
      </w:pPr>
      <w:r w:rsidRPr="00D444C0">
        <w:t>10</w:t>
      </w:r>
      <w:r>
        <w:t>1</w:t>
      </w:r>
      <w:r w:rsidR="00DE0676" w:rsidRPr="00D444C0">
        <w:t>.</w:t>
      </w:r>
      <w:r w:rsidR="00DE0676" w:rsidRPr="00D444C0">
        <w:tab/>
      </w:r>
      <w:r w:rsidR="004632FF" w:rsidRPr="00D444C0">
        <w:rPr>
          <w:b/>
        </w:rPr>
        <w:t xml:space="preserve">International and regional human rights bodies should continue to issue recommendations addressing the responsibilities of home and host </w:t>
      </w:r>
      <w:r w:rsidR="00516BDC" w:rsidRPr="00D444C0">
        <w:rPr>
          <w:b/>
        </w:rPr>
        <w:t>S</w:t>
      </w:r>
      <w:r w:rsidR="004632FF" w:rsidRPr="00D444C0">
        <w:rPr>
          <w:b/>
        </w:rPr>
        <w:t xml:space="preserve">tates to regulate corporate behaviour and consider developing general recommendations or advisory opinions on the responsibility of home States in relation to indigenous peoples’ rights and the intersection of investment protection and human rights. </w:t>
      </w:r>
    </w:p>
    <w:p w14:paraId="4AABAB10" w14:textId="70709BCA" w:rsidR="004632FF" w:rsidRPr="00D444C0" w:rsidRDefault="00FC52EE">
      <w:pPr>
        <w:pStyle w:val="SingleTxtG"/>
        <w:rPr>
          <w:b/>
        </w:rPr>
      </w:pPr>
      <w:r w:rsidRPr="00D444C0">
        <w:t>10</w:t>
      </w:r>
      <w:r>
        <w:t>2</w:t>
      </w:r>
      <w:r w:rsidR="00DE0676" w:rsidRPr="00D444C0">
        <w:t>.</w:t>
      </w:r>
      <w:r w:rsidR="00DE0676" w:rsidRPr="00D444C0">
        <w:rPr>
          <w:b/>
        </w:rPr>
        <w:tab/>
      </w:r>
      <w:r w:rsidR="004632FF" w:rsidRPr="00D444C0">
        <w:rPr>
          <w:b/>
        </w:rPr>
        <w:t xml:space="preserve">Home </w:t>
      </w:r>
      <w:r w:rsidR="00516BDC" w:rsidRPr="00D444C0">
        <w:rPr>
          <w:b/>
        </w:rPr>
        <w:t>S</w:t>
      </w:r>
      <w:r w:rsidR="004632FF" w:rsidRPr="00D444C0">
        <w:rPr>
          <w:b/>
        </w:rPr>
        <w:t>tates should adopt and enforce extraterritorial regulation in relation to the impacts of their corporations on indigenous peoples overseas and ensure they are held to account for any rights violations</w:t>
      </w:r>
      <w:r w:rsidR="00E830DF" w:rsidRPr="00D444C0">
        <w:rPr>
          <w:b/>
        </w:rPr>
        <w:t>,</w:t>
      </w:r>
      <w:r w:rsidR="004632FF" w:rsidRPr="00D444C0">
        <w:rPr>
          <w:b/>
        </w:rPr>
        <w:t xml:space="preserve"> including the denial of protections</w:t>
      </w:r>
      <w:r w:rsidR="004D33D2" w:rsidRPr="00D444C0">
        <w:rPr>
          <w:b/>
        </w:rPr>
        <w:t xml:space="preserve"> </w:t>
      </w:r>
      <w:r w:rsidR="00E830DF" w:rsidRPr="00D444C0">
        <w:rPr>
          <w:b/>
        </w:rPr>
        <w:t xml:space="preserve">under </w:t>
      </w:r>
      <w:r w:rsidR="004D33D2" w:rsidRPr="00D444C0">
        <w:rPr>
          <w:b/>
          <w:bCs/>
        </w:rPr>
        <w:t>international investment agreements</w:t>
      </w:r>
      <w:r w:rsidR="004632FF" w:rsidRPr="00D444C0">
        <w:rPr>
          <w:b/>
        </w:rPr>
        <w:t xml:space="preserve">. </w:t>
      </w:r>
    </w:p>
    <w:p w14:paraId="36CE7342" w14:textId="713DA659" w:rsidR="004632FF" w:rsidRPr="00D444C0" w:rsidRDefault="00FC52EE">
      <w:pPr>
        <w:pStyle w:val="SingleTxtG"/>
        <w:rPr>
          <w:b/>
        </w:rPr>
      </w:pPr>
      <w:r w:rsidRPr="00D444C0">
        <w:t>10</w:t>
      </w:r>
      <w:r>
        <w:t>3</w:t>
      </w:r>
      <w:r w:rsidR="00DE0676" w:rsidRPr="00D444C0">
        <w:t>.</w:t>
      </w:r>
      <w:r w:rsidR="00DE0676" w:rsidRPr="00D444C0">
        <w:rPr>
          <w:b/>
        </w:rPr>
        <w:tab/>
      </w:r>
      <w:r w:rsidR="004632FF" w:rsidRPr="00D444C0">
        <w:rPr>
          <w:b/>
        </w:rPr>
        <w:t xml:space="preserve">Host </w:t>
      </w:r>
      <w:r w:rsidR="00516BDC" w:rsidRPr="00D444C0">
        <w:rPr>
          <w:b/>
        </w:rPr>
        <w:t>S</w:t>
      </w:r>
      <w:r w:rsidR="004632FF" w:rsidRPr="00D444C0">
        <w:rPr>
          <w:b/>
        </w:rPr>
        <w:t xml:space="preserve">tates must comply with their duty to regulate in relation to indigenous peoples’ rights to: </w:t>
      </w:r>
    </w:p>
    <w:p w14:paraId="29287AC7" w14:textId="103A778E" w:rsidR="004632FF" w:rsidRPr="00D444C0" w:rsidRDefault="00BB79BB" w:rsidP="0032548D">
      <w:pPr>
        <w:pStyle w:val="Bullet1G"/>
        <w:numPr>
          <w:ilvl w:val="0"/>
          <w:numId w:val="0"/>
        </w:numPr>
        <w:tabs>
          <w:tab w:val="left" w:pos="1701"/>
        </w:tabs>
        <w:ind w:left="1134" w:firstLine="567"/>
        <w:rPr>
          <w:b/>
        </w:rPr>
      </w:pPr>
      <w:r w:rsidRPr="00D444C0">
        <w:t>(a)</w:t>
      </w:r>
      <w:r w:rsidR="00C0490F" w:rsidRPr="00D444C0">
        <w:tab/>
      </w:r>
      <w:r w:rsidR="004C4229" w:rsidRPr="00D444C0">
        <w:rPr>
          <w:b/>
        </w:rPr>
        <w:t>L</w:t>
      </w:r>
      <w:r w:rsidR="004632FF" w:rsidRPr="00D444C0">
        <w:rPr>
          <w:b/>
        </w:rPr>
        <w:t>ands, territories and resources, necessitating demarcation based on customary land tenure, possession and use</w:t>
      </w:r>
      <w:r w:rsidRPr="00D444C0">
        <w:rPr>
          <w:b/>
        </w:rPr>
        <w:t>;</w:t>
      </w:r>
      <w:r w:rsidR="004632FF" w:rsidRPr="00D444C0">
        <w:rPr>
          <w:b/>
        </w:rPr>
        <w:t xml:space="preserve"> </w:t>
      </w:r>
    </w:p>
    <w:p w14:paraId="10FAE8EE" w14:textId="01E7A0EF" w:rsidR="004632FF" w:rsidRPr="00D444C0" w:rsidRDefault="00BB79BB" w:rsidP="0032548D">
      <w:pPr>
        <w:pStyle w:val="Bullet1G"/>
        <w:numPr>
          <w:ilvl w:val="0"/>
          <w:numId w:val="0"/>
        </w:numPr>
        <w:tabs>
          <w:tab w:val="left" w:pos="1701"/>
        </w:tabs>
        <w:ind w:left="1134" w:firstLine="567"/>
        <w:rPr>
          <w:b/>
        </w:rPr>
      </w:pPr>
      <w:r w:rsidRPr="00D444C0">
        <w:t>(b)</w:t>
      </w:r>
      <w:r w:rsidR="00C0490F" w:rsidRPr="00D444C0">
        <w:tab/>
      </w:r>
      <w:r w:rsidR="004C4229" w:rsidRPr="00D444C0">
        <w:rPr>
          <w:b/>
        </w:rPr>
        <w:t>R</w:t>
      </w:r>
      <w:r w:rsidR="004632FF" w:rsidRPr="00D444C0">
        <w:rPr>
          <w:b/>
        </w:rPr>
        <w:t xml:space="preserve">estitution of land, territories and resources taken without </w:t>
      </w:r>
      <w:r w:rsidR="005A5AF7" w:rsidRPr="0032548D">
        <w:rPr>
          <w:b/>
          <w:bCs/>
        </w:rPr>
        <w:t>free</w:t>
      </w:r>
      <w:r w:rsidR="00924282" w:rsidRPr="00D444C0">
        <w:rPr>
          <w:b/>
          <w:bCs/>
        </w:rPr>
        <w:t>,</w:t>
      </w:r>
      <w:r w:rsidR="005A5AF7" w:rsidRPr="0032548D">
        <w:rPr>
          <w:b/>
          <w:bCs/>
        </w:rPr>
        <w:t xml:space="preserve"> prior and informed consent</w:t>
      </w:r>
      <w:r w:rsidR="004632FF" w:rsidRPr="00D444C0">
        <w:rPr>
          <w:b/>
        </w:rPr>
        <w:t xml:space="preserve">; </w:t>
      </w:r>
    </w:p>
    <w:p w14:paraId="04C6B4A0" w14:textId="101346BA" w:rsidR="004632FF" w:rsidRPr="00D444C0" w:rsidRDefault="00BB79BB" w:rsidP="0032548D">
      <w:pPr>
        <w:pStyle w:val="Bullet1G"/>
        <w:numPr>
          <w:ilvl w:val="0"/>
          <w:numId w:val="0"/>
        </w:numPr>
        <w:tabs>
          <w:tab w:val="left" w:pos="1701"/>
        </w:tabs>
        <w:ind w:left="1134" w:firstLine="567"/>
        <w:rPr>
          <w:b/>
        </w:rPr>
      </w:pPr>
      <w:r w:rsidRPr="00D444C0">
        <w:t>(c)</w:t>
      </w:r>
      <w:r w:rsidR="00C0490F" w:rsidRPr="00D444C0">
        <w:tab/>
      </w:r>
      <w:r w:rsidR="004C4229" w:rsidRPr="00D444C0">
        <w:rPr>
          <w:b/>
        </w:rPr>
        <w:t>S</w:t>
      </w:r>
      <w:r w:rsidR="004632FF" w:rsidRPr="00D444C0">
        <w:rPr>
          <w:b/>
        </w:rPr>
        <w:t xml:space="preserve">elf-determination, by virtue of which they can determine their own social, cultural and economic development and maintain and develop their institutions, customs and decision-making processes; </w:t>
      </w:r>
    </w:p>
    <w:p w14:paraId="560C2083" w14:textId="58C642B1" w:rsidR="004632FF" w:rsidRPr="00D444C0" w:rsidRDefault="00BB79BB" w:rsidP="0032548D">
      <w:pPr>
        <w:pStyle w:val="Bullet1G"/>
        <w:numPr>
          <w:ilvl w:val="0"/>
          <w:numId w:val="0"/>
        </w:numPr>
        <w:tabs>
          <w:tab w:val="left" w:pos="1701"/>
        </w:tabs>
        <w:ind w:left="1134" w:firstLine="567"/>
        <w:rPr>
          <w:b/>
        </w:rPr>
      </w:pPr>
      <w:r w:rsidRPr="00D444C0">
        <w:t>(d)</w:t>
      </w:r>
      <w:r w:rsidR="00C0490F" w:rsidRPr="00D444C0">
        <w:tab/>
      </w:r>
      <w:r w:rsidR="004C4229" w:rsidRPr="00D444C0">
        <w:rPr>
          <w:b/>
        </w:rPr>
        <w:t>G</w:t>
      </w:r>
      <w:r w:rsidR="004632FF" w:rsidRPr="00D444C0">
        <w:rPr>
          <w:b/>
        </w:rPr>
        <w:t>ood</w:t>
      </w:r>
      <w:r w:rsidR="004C4229" w:rsidRPr="00D444C0">
        <w:rPr>
          <w:b/>
        </w:rPr>
        <w:t>-</w:t>
      </w:r>
      <w:r w:rsidR="004632FF" w:rsidRPr="00D444C0">
        <w:rPr>
          <w:b/>
        </w:rPr>
        <w:t xml:space="preserve">faith prior consultation </w:t>
      </w:r>
      <w:r w:rsidR="00E61C26" w:rsidRPr="00D444C0">
        <w:rPr>
          <w:b/>
        </w:rPr>
        <w:t xml:space="preserve">to </w:t>
      </w:r>
      <w:r w:rsidR="004632FF" w:rsidRPr="00D444C0">
        <w:rPr>
          <w:b/>
        </w:rPr>
        <w:t xml:space="preserve">give or withhold </w:t>
      </w:r>
      <w:r w:rsidR="005A5AF7" w:rsidRPr="0032548D">
        <w:rPr>
          <w:b/>
          <w:bCs/>
        </w:rPr>
        <w:t>free</w:t>
      </w:r>
      <w:r w:rsidR="00924282" w:rsidRPr="00D444C0">
        <w:rPr>
          <w:b/>
          <w:bCs/>
        </w:rPr>
        <w:t>,</w:t>
      </w:r>
      <w:r w:rsidR="005A5AF7" w:rsidRPr="0032548D">
        <w:rPr>
          <w:b/>
          <w:bCs/>
        </w:rPr>
        <w:t xml:space="preserve"> prior and informed consent</w:t>
      </w:r>
      <w:r w:rsidR="004632FF" w:rsidRPr="00D444C0">
        <w:rPr>
          <w:b/>
        </w:rPr>
        <w:t xml:space="preserve"> in relation </w:t>
      </w:r>
      <w:r w:rsidR="00E830DF" w:rsidRPr="00D444C0">
        <w:rPr>
          <w:b/>
        </w:rPr>
        <w:t xml:space="preserve">to </w:t>
      </w:r>
      <w:r w:rsidR="004632FF" w:rsidRPr="00D444C0">
        <w:rPr>
          <w:b/>
        </w:rPr>
        <w:t xml:space="preserve">measures </w:t>
      </w:r>
      <w:r w:rsidR="00E830DF" w:rsidRPr="00D444C0">
        <w:rPr>
          <w:b/>
        </w:rPr>
        <w:t xml:space="preserve">affecting </w:t>
      </w:r>
      <w:r w:rsidR="004632FF" w:rsidRPr="00D444C0">
        <w:rPr>
          <w:b/>
        </w:rPr>
        <w:t>their rights;</w:t>
      </w:r>
    </w:p>
    <w:p w14:paraId="2A4818E2" w14:textId="2F6F56C7" w:rsidR="004632FF" w:rsidRPr="00D444C0" w:rsidRDefault="00BB79BB" w:rsidP="0032548D">
      <w:pPr>
        <w:pStyle w:val="Bullet1G"/>
        <w:numPr>
          <w:ilvl w:val="0"/>
          <w:numId w:val="0"/>
        </w:numPr>
        <w:tabs>
          <w:tab w:val="left" w:pos="1701"/>
        </w:tabs>
        <w:ind w:left="1134" w:firstLine="567"/>
        <w:rPr>
          <w:b/>
        </w:rPr>
      </w:pPr>
      <w:r w:rsidRPr="00D444C0">
        <w:t>(e)</w:t>
      </w:r>
      <w:r w:rsidR="00C0490F" w:rsidRPr="00D444C0">
        <w:tab/>
      </w:r>
      <w:r w:rsidR="004C4229" w:rsidRPr="00D444C0">
        <w:rPr>
          <w:b/>
        </w:rPr>
        <w:t>T</w:t>
      </w:r>
      <w:r w:rsidR="004632FF" w:rsidRPr="00D444C0">
        <w:rPr>
          <w:b/>
        </w:rPr>
        <w:t xml:space="preserve">heir beliefs and traditional knowledge; </w:t>
      </w:r>
    </w:p>
    <w:p w14:paraId="2AEF6108" w14:textId="67A4674F" w:rsidR="004632FF" w:rsidRPr="00D444C0" w:rsidRDefault="00BB79BB" w:rsidP="0032548D">
      <w:pPr>
        <w:pStyle w:val="Bullet1G"/>
        <w:numPr>
          <w:ilvl w:val="0"/>
          <w:numId w:val="0"/>
        </w:numPr>
        <w:tabs>
          <w:tab w:val="left" w:pos="1701"/>
        </w:tabs>
        <w:ind w:left="1134" w:firstLine="567"/>
        <w:rPr>
          <w:b/>
        </w:rPr>
      </w:pPr>
      <w:r w:rsidRPr="00D444C0">
        <w:t>(f)</w:t>
      </w:r>
      <w:r w:rsidR="00C0490F" w:rsidRPr="00D444C0">
        <w:tab/>
      </w:r>
      <w:r w:rsidR="004C4229" w:rsidRPr="00D444C0">
        <w:rPr>
          <w:b/>
        </w:rPr>
        <w:t>A</w:t>
      </w:r>
      <w:r w:rsidR="004632FF" w:rsidRPr="00D444C0">
        <w:rPr>
          <w:b/>
        </w:rPr>
        <w:t xml:space="preserve"> permanent and enduring way of life of their own choosing.</w:t>
      </w:r>
    </w:p>
    <w:p w14:paraId="3C6A3BF6" w14:textId="3A1C437B" w:rsidR="004632FF" w:rsidRPr="00D444C0" w:rsidRDefault="00FC52EE">
      <w:pPr>
        <w:pStyle w:val="SingleTxtG"/>
        <w:rPr>
          <w:b/>
        </w:rPr>
      </w:pPr>
      <w:r w:rsidRPr="00D444C0">
        <w:t>10</w:t>
      </w:r>
      <w:r>
        <w:t>4</w:t>
      </w:r>
      <w:r w:rsidR="00DE0676" w:rsidRPr="0032548D">
        <w:rPr>
          <w:bCs/>
        </w:rPr>
        <w:t>.</w:t>
      </w:r>
      <w:r w:rsidR="00DE0676" w:rsidRPr="00D444C0">
        <w:rPr>
          <w:b/>
        </w:rPr>
        <w:tab/>
      </w:r>
      <w:r w:rsidR="004632FF" w:rsidRPr="00D444C0">
        <w:rPr>
          <w:b/>
        </w:rPr>
        <w:t>Governmental bodies responsible for protecting indigenous peoples’ rights should ensure that information is made available to foreign investors addressing the need to respect indigenous peoples’ rights and the State</w:t>
      </w:r>
      <w:r w:rsidR="00AC027A">
        <w:rPr>
          <w:b/>
        </w:rPr>
        <w:t>’</w:t>
      </w:r>
      <w:r w:rsidR="00E830DF" w:rsidRPr="00D444C0">
        <w:rPr>
          <w:b/>
        </w:rPr>
        <w:t>s</w:t>
      </w:r>
      <w:r w:rsidR="004632FF" w:rsidRPr="00D444C0">
        <w:rPr>
          <w:b/>
        </w:rPr>
        <w:t xml:space="preserve"> obligation to progressively realize those rights. </w:t>
      </w:r>
    </w:p>
    <w:p w14:paraId="528B0DDB" w14:textId="14D8893A" w:rsidR="004632FF" w:rsidRPr="00D444C0" w:rsidRDefault="00FC52EE">
      <w:pPr>
        <w:pStyle w:val="SingleTxtG"/>
        <w:rPr>
          <w:b/>
        </w:rPr>
      </w:pPr>
      <w:r w:rsidRPr="00D444C0">
        <w:t>10</w:t>
      </w:r>
      <w:r>
        <w:t>5</w:t>
      </w:r>
      <w:r w:rsidR="00DE0676" w:rsidRPr="0032548D">
        <w:rPr>
          <w:bCs/>
        </w:rPr>
        <w:t>.</w:t>
      </w:r>
      <w:r w:rsidR="00DE0676" w:rsidRPr="00D444C0">
        <w:rPr>
          <w:b/>
        </w:rPr>
        <w:tab/>
      </w:r>
      <w:r w:rsidR="004632FF" w:rsidRPr="00D444C0">
        <w:rPr>
          <w:b/>
        </w:rPr>
        <w:t>Indigenous peoples could consider publicly declaring their expectations with regard to any potential investment projects in their territories, for example</w:t>
      </w:r>
      <w:r w:rsidR="00E830DF" w:rsidRPr="00D444C0">
        <w:rPr>
          <w:b/>
        </w:rPr>
        <w:t>,</w:t>
      </w:r>
      <w:r w:rsidR="004632FF" w:rsidRPr="00D444C0">
        <w:rPr>
          <w:b/>
        </w:rPr>
        <w:t xml:space="preserve"> through consultation and </w:t>
      </w:r>
      <w:r w:rsidR="005A5AF7" w:rsidRPr="0032548D">
        <w:rPr>
          <w:b/>
          <w:bCs/>
        </w:rPr>
        <w:t>free</w:t>
      </w:r>
      <w:r w:rsidR="00924282" w:rsidRPr="00D444C0">
        <w:rPr>
          <w:b/>
          <w:bCs/>
        </w:rPr>
        <w:t>,</w:t>
      </w:r>
      <w:r w:rsidR="005A5AF7" w:rsidRPr="0032548D">
        <w:rPr>
          <w:b/>
          <w:bCs/>
        </w:rPr>
        <w:t xml:space="preserve"> prior and informed consent</w:t>
      </w:r>
      <w:r w:rsidR="004632FF" w:rsidRPr="00D444C0">
        <w:rPr>
          <w:b/>
        </w:rPr>
        <w:t xml:space="preserve"> protocols, thereby influencing potential investor’s legitimate expectations. </w:t>
      </w:r>
    </w:p>
    <w:p w14:paraId="3B9F5AF5" w14:textId="2A7F3C7D" w:rsidR="004632FF" w:rsidRPr="00D444C0" w:rsidRDefault="00FC52EE">
      <w:pPr>
        <w:pStyle w:val="SingleTxtG"/>
        <w:rPr>
          <w:b/>
        </w:rPr>
      </w:pPr>
      <w:r w:rsidRPr="00D444C0">
        <w:t>1</w:t>
      </w:r>
      <w:r>
        <w:t>06</w:t>
      </w:r>
      <w:r w:rsidR="00DE0676" w:rsidRPr="00D444C0">
        <w:t>.</w:t>
      </w:r>
      <w:r w:rsidR="00DE0676" w:rsidRPr="00D444C0">
        <w:rPr>
          <w:b/>
        </w:rPr>
        <w:tab/>
      </w:r>
      <w:r w:rsidR="00E830DF" w:rsidRPr="00D444C0">
        <w:rPr>
          <w:b/>
        </w:rPr>
        <w:t>International financial institutions</w:t>
      </w:r>
      <w:r w:rsidR="004632FF" w:rsidRPr="00D444C0">
        <w:rPr>
          <w:b/>
        </w:rPr>
        <w:t xml:space="preserve">, including the World Bank, must implement their performance standards in a manner consistent with developments in </w:t>
      </w:r>
      <w:r w:rsidR="000D2F15" w:rsidRPr="00D444C0">
        <w:rPr>
          <w:b/>
          <w:bCs/>
        </w:rPr>
        <w:t>international human rights law</w:t>
      </w:r>
      <w:r w:rsidR="004632FF" w:rsidRPr="00D444C0">
        <w:rPr>
          <w:b/>
        </w:rPr>
        <w:t xml:space="preserve"> standards, including in relation to the requirement for </w:t>
      </w:r>
      <w:r w:rsidR="005A5AF7" w:rsidRPr="0032548D">
        <w:rPr>
          <w:b/>
          <w:bCs/>
        </w:rPr>
        <w:t>free</w:t>
      </w:r>
      <w:r w:rsidR="00924282" w:rsidRPr="00D444C0">
        <w:rPr>
          <w:b/>
          <w:bCs/>
        </w:rPr>
        <w:t>,</w:t>
      </w:r>
      <w:r w:rsidR="005A5AF7" w:rsidRPr="0032548D">
        <w:rPr>
          <w:b/>
          <w:bCs/>
        </w:rPr>
        <w:t xml:space="preserve"> prior and informed consent</w:t>
      </w:r>
      <w:r w:rsidR="004632FF" w:rsidRPr="00D444C0">
        <w:rPr>
          <w:b/>
        </w:rPr>
        <w:t xml:space="preserve">. </w:t>
      </w:r>
    </w:p>
    <w:p w14:paraId="6B713F05" w14:textId="226F94E6" w:rsidR="004632FF" w:rsidRPr="00D444C0" w:rsidRDefault="00FC52EE">
      <w:pPr>
        <w:pStyle w:val="SingleTxtG"/>
        <w:rPr>
          <w:b/>
        </w:rPr>
      </w:pPr>
      <w:r w:rsidRPr="00D444C0">
        <w:t>1</w:t>
      </w:r>
      <w:r>
        <w:t>07</w:t>
      </w:r>
      <w:r w:rsidR="00DE0676" w:rsidRPr="00D444C0">
        <w:t>.</w:t>
      </w:r>
      <w:r w:rsidR="00DE0676" w:rsidRPr="00D444C0">
        <w:rPr>
          <w:b/>
        </w:rPr>
        <w:tab/>
      </w:r>
      <w:r w:rsidR="004632FF" w:rsidRPr="00D444C0">
        <w:rPr>
          <w:b/>
        </w:rPr>
        <w:t xml:space="preserve">In order to suspend or terminate an </w:t>
      </w:r>
      <w:r w:rsidR="004D33D2" w:rsidRPr="00D444C0">
        <w:rPr>
          <w:b/>
          <w:bCs/>
        </w:rPr>
        <w:t>international investment agreement</w:t>
      </w:r>
      <w:r w:rsidR="004632FF" w:rsidRPr="00D444C0">
        <w:rPr>
          <w:b/>
        </w:rPr>
        <w:t xml:space="preserve"> that </w:t>
      </w:r>
      <w:r w:rsidR="00E830DF" w:rsidRPr="00D444C0">
        <w:rPr>
          <w:b/>
        </w:rPr>
        <w:t xml:space="preserve">affects </w:t>
      </w:r>
      <w:r w:rsidR="004632FF" w:rsidRPr="00D444C0">
        <w:rPr>
          <w:b/>
        </w:rPr>
        <w:t>indigenous peoples’ rights, States could invoke article 62</w:t>
      </w:r>
      <w:r w:rsidR="00E830DF" w:rsidRPr="00D444C0">
        <w:rPr>
          <w:b/>
        </w:rPr>
        <w:t> </w:t>
      </w:r>
      <w:r w:rsidR="004632FF" w:rsidRPr="00D444C0">
        <w:rPr>
          <w:b/>
        </w:rPr>
        <w:t xml:space="preserve">(2) of the </w:t>
      </w:r>
      <w:r w:rsidR="0025343A" w:rsidRPr="0032548D">
        <w:t>Vienna Convention on the law of treaties</w:t>
      </w:r>
      <w:r w:rsidR="00E830DF" w:rsidRPr="00D444C0">
        <w:rPr>
          <w:b/>
        </w:rPr>
        <w:t xml:space="preserve"> </w:t>
      </w:r>
      <w:r w:rsidR="004632FF" w:rsidRPr="00D444C0">
        <w:rPr>
          <w:b/>
        </w:rPr>
        <w:t>in relation to a fundamental change in circumstances, such as the recognition of indigenous peoples within their borders. To do so</w:t>
      </w:r>
      <w:r w:rsidR="00E830DF" w:rsidRPr="00D444C0">
        <w:rPr>
          <w:b/>
        </w:rPr>
        <w:t>,</w:t>
      </w:r>
      <w:r w:rsidR="004632FF" w:rsidRPr="00D444C0">
        <w:rPr>
          <w:b/>
        </w:rPr>
        <w:t xml:space="preserve"> they would </w:t>
      </w:r>
      <w:r w:rsidR="00E830DF" w:rsidRPr="00D444C0">
        <w:rPr>
          <w:b/>
        </w:rPr>
        <w:t xml:space="preserve">need </w:t>
      </w:r>
      <w:r w:rsidR="004632FF" w:rsidRPr="00D444C0">
        <w:rPr>
          <w:b/>
        </w:rPr>
        <w:t>to show that</w:t>
      </w:r>
      <w:r w:rsidR="00E830DF" w:rsidRPr="00D444C0">
        <w:rPr>
          <w:b/>
        </w:rPr>
        <w:t>:</w:t>
      </w:r>
      <w:r w:rsidR="004632FF" w:rsidRPr="00D444C0">
        <w:rPr>
          <w:b/>
        </w:rPr>
        <w:t xml:space="preserve"> </w:t>
      </w:r>
      <w:r w:rsidR="00E830DF" w:rsidRPr="00D444C0">
        <w:rPr>
          <w:b/>
        </w:rPr>
        <w:t>(</w:t>
      </w:r>
      <w:r w:rsidR="004632FF" w:rsidRPr="00D444C0">
        <w:rPr>
          <w:b/>
        </w:rPr>
        <w:t xml:space="preserve">a) </w:t>
      </w:r>
      <w:r w:rsidR="00E830DF" w:rsidRPr="00D444C0">
        <w:rPr>
          <w:b/>
        </w:rPr>
        <w:t xml:space="preserve">such </w:t>
      </w:r>
      <w:r w:rsidR="004632FF" w:rsidRPr="00D444C0">
        <w:rPr>
          <w:b/>
        </w:rPr>
        <w:t xml:space="preserve">recognition was not foreseen when the </w:t>
      </w:r>
      <w:r w:rsidR="004D33D2" w:rsidRPr="00D444C0">
        <w:rPr>
          <w:b/>
          <w:bCs/>
        </w:rPr>
        <w:t>agreement</w:t>
      </w:r>
      <w:r w:rsidR="004632FF" w:rsidRPr="00D444C0">
        <w:rPr>
          <w:b/>
        </w:rPr>
        <w:t xml:space="preserve"> was entered into, which could be explained by the evolving understanding of States in Asia and Africa as to </w:t>
      </w:r>
      <w:r w:rsidR="00E830DF" w:rsidRPr="00D444C0">
        <w:rPr>
          <w:b/>
        </w:rPr>
        <w:t xml:space="preserve">what </w:t>
      </w:r>
      <w:r w:rsidR="004632FF" w:rsidRPr="00D444C0">
        <w:rPr>
          <w:b/>
        </w:rPr>
        <w:t>constitutes an indigenous people in those regions</w:t>
      </w:r>
      <w:r w:rsidR="00E830DF" w:rsidRPr="00D444C0">
        <w:rPr>
          <w:b/>
        </w:rPr>
        <w:t>;</w:t>
      </w:r>
      <w:r w:rsidR="004632FF" w:rsidRPr="00D444C0">
        <w:rPr>
          <w:b/>
        </w:rPr>
        <w:t xml:space="preserve"> </w:t>
      </w:r>
      <w:r w:rsidR="00E830DF" w:rsidRPr="00D444C0">
        <w:rPr>
          <w:b/>
        </w:rPr>
        <w:t>(</w:t>
      </w:r>
      <w:r w:rsidR="004632FF" w:rsidRPr="00D444C0">
        <w:rPr>
          <w:b/>
        </w:rPr>
        <w:t xml:space="preserve">b) the change radically transforms the extent of obligations still to be performed under the treaty, as could be the case given the requirement to obtain indigenous peoples’ </w:t>
      </w:r>
      <w:r w:rsidR="005A5AF7" w:rsidRPr="0032548D">
        <w:rPr>
          <w:b/>
          <w:bCs/>
        </w:rPr>
        <w:t>free</w:t>
      </w:r>
      <w:r w:rsidR="00924282" w:rsidRPr="00D444C0">
        <w:rPr>
          <w:b/>
          <w:bCs/>
        </w:rPr>
        <w:t>,</w:t>
      </w:r>
      <w:r w:rsidR="005A5AF7" w:rsidRPr="0032548D">
        <w:rPr>
          <w:b/>
          <w:bCs/>
        </w:rPr>
        <w:t xml:space="preserve"> prior and informed consent</w:t>
      </w:r>
      <w:r w:rsidR="004632FF" w:rsidRPr="00D444C0">
        <w:rPr>
          <w:b/>
        </w:rPr>
        <w:t xml:space="preserve"> to investment plans</w:t>
      </w:r>
      <w:r w:rsidR="00E830DF" w:rsidRPr="00D444C0">
        <w:rPr>
          <w:b/>
        </w:rPr>
        <w:t>;</w:t>
      </w:r>
      <w:r w:rsidR="004632FF" w:rsidRPr="00D444C0">
        <w:rPr>
          <w:b/>
        </w:rPr>
        <w:t xml:space="preserve"> and </w:t>
      </w:r>
      <w:r w:rsidR="00E830DF" w:rsidRPr="00D444C0">
        <w:rPr>
          <w:b/>
        </w:rPr>
        <w:t>(</w:t>
      </w:r>
      <w:r w:rsidR="004632FF" w:rsidRPr="00D444C0">
        <w:rPr>
          <w:b/>
        </w:rPr>
        <w:t xml:space="preserve">c) the change is not the result of a breach by the party invoking it either of an obligation under the treaty or of any other international obligation owed to any other party to the treaty, a threshold </w:t>
      </w:r>
      <w:r w:rsidR="00E830DF" w:rsidRPr="00D444C0">
        <w:rPr>
          <w:b/>
        </w:rPr>
        <w:t xml:space="preserve">that </w:t>
      </w:r>
      <w:r w:rsidR="004632FF" w:rsidRPr="00D444C0">
        <w:rPr>
          <w:b/>
        </w:rPr>
        <w:t xml:space="preserve">is not met by </w:t>
      </w:r>
      <w:r w:rsidR="00E830DF" w:rsidRPr="00D444C0">
        <w:rPr>
          <w:b/>
        </w:rPr>
        <w:t xml:space="preserve">the </w:t>
      </w:r>
      <w:r w:rsidR="004632FF" w:rsidRPr="00D444C0">
        <w:rPr>
          <w:b/>
        </w:rPr>
        <w:t xml:space="preserve">recognition of indigenous peoples’ rights within the host State. </w:t>
      </w:r>
    </w:p>
    <w:p w14:paraId="728B90BC" w14:textId="2DB00AE8" w:rsidR="004632FF" w:rsidRPr="00D444C0" w:rsidRDefault="0015620D" w:rsidP="00510477">
      <w:pPr>
        <w:pStyle w:val="H23G"/>
      </w:pPr>
      <w:r w:rsidRPr="00D444C0">
        <w:tab/>
      </w:r>
      <w:r w:rsidRPr="00D444C0">
        <w:tab/>
      </w:r>
      <w:r w:rsidR="004632FF" w:rsidRPr="00D444C0">
        <w:t>Long</w:t>
      </w:r>
      <w:r w:rsidR="00510477" w:rsidRPr="00D444C0">
        <w:t>-</w:t>
      </w:r>
      <w:r w:rsidR="004632FF" w:rsidRPr="00D444C0">
        <w:t>term reform</w:t>
      </w:r>
    </w:p>
    <w:p w14:paraId="6F3C681E" w14:textId="350E4367" w:rsidR="00106852" w:rsidRPr="00D444C0" w:rsidRDefault="00FC52EE">
      <w:pPr>
        <w:pStyle w:val="SingleTxtG"/>
        <w:rPr>
          <w:b/>
        </w:rPr>
      </w:pPr>
      <w:r w:rsidRPr="0032548D">
        <w:rPr>
          <w:bCs/>
        </w:rPr>
        <w:t>1</w:t>
      </w:r>
      <w:r>
        <w:rPr>
          <w:bCs/>
        </w:rPr>
        <w:t>08</w:t>
      </w:r>
      <w:r w:rsidR="00C70603" w:rsidRPr="0032548D">
        <w:rPr>
          <w:bCs/>
        </w:rPr>
        <w:t>.</w:t>
      </w:r>
      <w:r w:rsidR="00C70603" w:rsidRPr="00D444C0">
        <w:rPr>
          <w:b/>
        </w:rPr>
        <w:tab/>
      </w:r>
      <w:r w:rsidR="004632FF" w:rsidRPr="00D444C0">
        <w:rPr>
          <w:b/>
        </w:rPr>
        <w:t>Longer</w:t>
      </w:r>
      <w:r w:rsidR="000D2F15" w:rsidRPr="00D444C0">
        <w:rPr>
          <w:b/>
        </w:rPr>
        <w:t>-</w:t>
      </w:r>
      <w:r w:rsidR="004632FF" w:rsidRPr="00D444C0">
        <w:rPr>
          <w:b/>
        </w:rPr>
        <w:t xml:space="preserve">term reform of </w:t>
      </w:r>
      <w:r w:rsidR="000D2F15" w:rsidRPr="00D444C0">
        <w:rPr>
          <w:b/>
          <w:bCs/>
        </w:rPr>
        <w:t>international investment law</w:t>
      </w:r>
      <w:r w:rsidR="004632FF" w:rsidRPr="00D444C0">
        <w:rPr>
          <w:b/>
        </w:rPr>
        <w:t xml:space="preserve"> necessitates a shift in thinking about the purpose and nature of </w:t>
      </w:r>
      <w:r w:rsidR="004D33D2" w:rsidRPr="00D444C0">
        <w:rPr>
          <w:b/>
          <w:bCs/>
        </w:rPr>
        <w:t>international investment agreements</w:t>
      </w:r>
      <w:r w:rsidR="004632FF" w:rsidRPr="00D444C0">
        <w:rPr>
          <w:b/>
        </w:rPr>
        <w:t xml:space="preserve"> and dispute resolution mechanism</w:t>
      </w:r>
      <w:r w:rsidR="008C2422" w:rsidRPr="00D444C0">
        <w:rPr>
          <w:b/>
        </w:rPr>
        <w:t>s</w:t>
      </w:r>
      <w:r w:rsidR="004632FF" w:rsidRPr="00D444C0">
        <w:rPr>
          <w:b/>
        </w:rPr>
        <w:t>. Rather than viewing their role as purely, or even perhaps primarily, to protect investor rights, they need to be understood within a broader public policy and the international law framework</w:t>
      </w:r>
      <w:r w:rsidR="00BF24FD" w:rsidRPr="00D444C0">
        <w:rPr>
          <w:b/>
        </w:rPr>
        <w:t>,</w:t>
      </w:r>
      <w:r w:rsidR="004632FF" w:rsidRPr="00D444C0">
        <w:rPr>
          <w:b/>
        </w:rPr>
        <w:t xml:space="preserve"> commensurate with our stage of economic globali</w:t>
      </w:r>
      <w:r w:rsidR="00BF24FD" w:rsidRPr="00D444C0">
        <w:rPr>
          <w:b/>
        </w:rPr>
        <w:t>z</w:t>
      </w:r>
      <w:r w:rsidR="004632FF" w:rsidRPr="00D444C0">
        <w:rPr>
          <w:b/>
        </w:rPr>
        <w:t>ation and interdependence, such that legitimate investor protections work in harmony with indigenous and human rights rather than acting as a constraint upon long</w:t>
      </w:r>
      <w:r w:rsidR="00510477" w:rsidRPr="00D444C0">
        <w:rPr>
          <w:b/>
        </w:rPr>
        <w:t>-</w:t>
      </w:r>
      <w:r w:rsidR="004632FF" w:rsidRPr="00D444C0">
        <w:rPr>
          <w:b/>
        </w:rPr>
        <w:t xml:space="preserve">term public policy objectives and serving to further fragment the international order. This will involve redesigning aspects of the </w:t>
      </w:r>
      <w:r w:rsidR="000D2F15" w:rsidRPr="00D444C0">
        <w:rPr>
          <w:b/>
          <w:bCs/>
        </w:rPr>
        <w:t>international investment law</w:t>
      </w:r>
      <w:r w:rsidR="004632FF" w:rsidRPr="00D444C0">
        <w:rPr>
          <w:b/>
        </w:rPr>
        <w:t xml:space="preserve"> system that are not fit for purpose. The objective should be to protect the legitimate rights of investors and the need for reasonable predictability, while also guaranteeing the State’s right to regulate and protect fundamental human rights, </w:t>
      </w:r>
      <w:r w:rsidR="00BF24FD" w:rsidRPr="00D444C0">
        <w:rPr>
          <w:b/>
        </w:rPr>
        <w:t xml:space="preserve">and </w:t>
      </w:r>
      <w:r w:rsidR="004632FF" w:rsidRPr="00D444C0">
        <w:rPr>
          <w:b/>
        </w:rPr>
        <w:t xml:space="preserve">ensuring that the rights of the most vulnerable are not subordinated to the economic interests of the most powerful. </w:t>
      </w:r>
    </w:p>
    <w:p w14:paraId="7B732F6C" w14:textId="77777777" w:rsidR="00854ABC" w:rsidRPr="00D444C0" w:rsidRDefault="00854ABC">
      <w:pPr>
        <w:suppressAutoHyphens w:val="0"/>
        <w:spacing w:line="240" w:lineRule="auto"/>
        <w:rPr>
          <w:rFonts w:eastAsia="Calibri"/>
          <w:b/>
          <w:u w:val="single"/>
        </w:rPr>
      </w:pPr>
      <w:r w:rsidRPr="00D444C0">
        <w:rPr>
          <w:rFonts w:eastAsia="Calibri"/>
          <w:b/>
          <w:u w:val="single"/>
        </w:rPr>
        <w:br w:type="page"/>
      </w:r>
    </w:p>
    <w:p w14:paraId="0CEF2B10" w14:textId="77777777" w:rsidR="00C0490F" w:rsidRPr="00D444C0" w:rsidRDefault="00C0490F" w:rsidP="00C0490F">
      <w:pPr>
        <w:pStyle w:val="HChG"/>
      </w:pPr>
      <w:r w:rsidRPr="00D444C0">
        <w:t>Annex I</w:t>
      </w:r>
    </w:p>
    <w:p w14:paraId="48C67539" w14:textId="23A5C096" w:rsidR="00EE0BF0" w:rsidRPr="00D444C0" w:rsidRDefault="00EE0BF0" w:rsidP="00EE0BF0">
      <w:pPr>
        <w:pStyle w:val="H1G"/>
      </w:pPr>
      <w:r w:rsidRPr="00D444C0">
        <w:tab/>
      </w:r>
      <w:r w:rsidRPr="00D444C0">
        <w:tab/>
        <w:t>Participation in international and national conferences and dialogues</w:t>
      </w:r>
    </w:p>
    <w:p w14:paraId="008BE480" w14:textId="0E54FFEC" w:rsidR="00EE0BF0" w:rsidRPr="00D444C0" w:rsidRDefault="00EE0BF0" w:rsidP="00EE0BF0">
      <w:pPr>
        <w:pStyle w:val="SingleTxtG"/>
      </w:pPr>
      <w:r w:rsidRPr="00D444C0">
        <w:tab/>
        <w:t>The Special Rapporteur participated in a number of international dialogues and conferences, including:</w:t>
      </w:r>
    </w:p>
    <w:p w14:paraId="11C9BF58" w14:textId="03CDDD20" w:rsidR="00EE0BF0" w:rsidRPr="00D444C0" w:rsidRDefault="00EE0BF0" w:rsidP="00FB2BD6">
      <w:pPr>
        <w:pStyle w:val="SingleTxtG"/>
        <w:ind w:firstLine="567"/>
      </w:pPr>
      <w:r w:rsidRPr="00D444C0">
        <w:t>(a)</w:t>
      </w:r>
      <w:r w:rsidRPr="00D444C0">
        <w:tab/>
        <w:t xml:space="preserve">The </w:t>
      </w:r>
      <w:r w:rsidR="00FB2BD6" w:rsidRPr="00D444C0">
        <w:t xml:space="preserve">twenty-first session of the </w:t>
      </w:r>
      <w:r w:rsidRPr="00D444C0">
        <w:t xml:space="preserve">Conference of Parties to the United Nations Framework Convention on Climate Change; </w:t>
      </w:r>
    </w:p>
    <w:p w14:paraId="03BE5955" w14:textId="77777777" w:rsidR="00EE0BF0" w:rsidRPr="00D444C0" w:rsidRDefault="00EE0BF0" w:rsidP="00EE0BF0">
      <w:pPr>
        <w:pStyle w:val="SingleTxtG"/>
        <w:ind w:firstLine="567"/>
      </w:pPr>
      <w:r w:rsidRPr="00D444C0">
        <w:t>(b)</w:t>
      </w:r>
      <w:r w:rsidRPr="00D444C0">
        <w:tab/>
        <w:t xml:space="preserve">A symposium in Canada addressing the national inquiry of the Government on missing and murdered indigenous women; </w:t>
      </w:r>
    </w:p>
    <w:p w14:paraId="3875C000" w14:textId="77777777" w:rsidR="00EE0BF0" w:rsidRPr="00D444C0" w:rsidRDefault="00EE0BF0" w:rsidP="00EE0BF0">
      <w:pPr>
        <w:pStyle w:val="SingleTxtG"/>
        <w:ind w:firstLine="567"/>
      </w:pPr>
      <w:r w:rsidRPr="00D444C0">
        <w:t>(c)</w:t>
      </w:r>
      <w:r w:rsidRPr="00D444C0">
        <w:tab/>
        <w:t xml:space="preserve">A </w:t>
      </w:r>
      <w:r w:rsidRPr="00D444C0">
        <w:rPr>
          <w:rFonts w:eastAsia="Calibri"/>
        </w:rPr>
        <w:t>high-level dialogue on the World Bank’s draft environmental and social standard on indigenous peoples, held in Addis Ababa</w:t>
      </w:r>
      <w:r w:rsidRPr="00D444C0">
        <w:t xml:space="preserve">; </w:t>
      </w:r>
    </w:p>
    <w:p w14:paraId="18537EFB" w14:textId="77777777" w:rsidR="00EE0BF0" w:rsidRPr="00D444C0" w:rsidRDefault="00EE0BF0" w:rsidP="00EE0BF0">
      <w:pPr>
        <w:pStyle w:val="SingleTxtG"/>
        <w:ind w:firstLine="567"/>
      </w:pPr>
      <w:r w:rsidRPr="00D444C0">
        <w:t>(d)</w:t>
      </w:r>
      <w:r w:rsidRPr="00D444C0">
        <w:tab/>
        <w:t>A seminar on litigation experiences in cases of violence against women and women’s access to justice, held in Guatemala;</w:t>
      </w:r>
    </w:p>
    <w:p w14:paraId="563B1D2D" w14:textId="77777777" w:rsidR="00EE0BF0" w:rsidRPr="00D444C0" w:rsidRDefault="00EE0BF0" w:rsidP="00EE0BF0">
      <w:pPr>
        <w:pStyle w:val="SingleTxtG"/>
        <w:ind w:firstLine="567"/>
      </w:pPr>
      <w:r w:rsidRPr="00D444C0">
        <w:t>(e)</w:t>
      </w:r>
      <w:r w:rsidRPr="00D444C0">
        <w:tab/>
        <w:t>An international seminar on indigenous jurisdiction and access to justice, held in Colombia;</w:t>
      </w:r>
    </w:p>
    <w:p w14:paraId="34DB37D1" w14:textId="77777777" w:rsidR="00EE0BF0" w:rsidRPr="00D444C0" w:rsidRDefault="00EE0BF0" w:rsidP="00EE0BF0">
      <w:pPr>
        <w:pStyle w:val="SingleTxtG"/>
        <w:ind w:firstLine="567"/>
      </w:pPr>
      <w:r w:rsidRPr="00D444C0">
        <w:t>(f)</w:t>
      </w:r>
      <w:r w:rsidRPr="00D444C0">
        <w:tab/>
        <w:t>A panel discussion on conflict and peace negotiations and indigenous peoples, held in New York;</w:t>
      </w:r>
    </w:p>
    <w:p w14:paraId="58F9190D" w14:textId="77777777" w:rsidR="00EE0BF0" w:rsidRPr="00D444C0" w:rsidRDefault="00EE0BF0" w:rsidP="00EE0BF0">
      <w:pPr>
        <w:pStyle w:val="SingleTxtG"/>
        <w:ind w:firstLine="567"/>
      </w:pPr>
      <w:r w:rsidRPr="00D444C0">
        <w:t>(g)</w:t>
      </w:r>
      <w:r w:rsidRPr="00D444C0">
        <w:tab/>
        <w:t>A meeting with the World Bank and the Nordic Trust Fund on safeguarding indigenous peoples’ rights.</w:t>
      </w:r>
    </w:p>
    <w:p w14:paraId="6742F68A" w14:textId="2E741ADE" w:rsidR="00EE0BF0" w:rsidRPr="00D444C0" w:rsidRDefault="00EE0BF0" w:rsidP="00EE0BF0">
      <w:pPr>
        <w:pStyle w:val="SingleTxtG"/>
      </w:pPr>
      <w:r w:rsidRPr="00D444C0">
        <w:tab/>
        <w:t>Further details on those activities will be included in the forthcoming report of the Special Rapporteur to the General Assembly.</w:t>
      </w:r>
    </w:p>
    <w:p w14:paraId="0EF8FEC7" w14:textId="373782DA" w:rsidR="00EE0BF0" w:rsidRPr="00D444C0" w:rsidRDefault="00EE0BF0" w:rsidP="00EE0BF0">
      <w:pPr>
        <w:pStyle w:val="SingleTxtG"/>
      </w:pPr>
      <w:r w:rsidRPr="00D444C0">
        <w:rPr>
          <w:rFonts w:eastAsia="Calibri"/>
        </w:rPr>
        <w:tab/>
        <w:t>The Special Rapporteur also participated in the regular sessions of the Permanent Forum on Indigenous Issues and the Expert Mechanism on the Rights of Indigenous Peoples, and discussed how to better coordinate their mandates. She also held meetings with several State delegations and indigenous organizations.</w:t>
      </w:r>
    </w:p>
    <w:p w14:paraId="5FDBDC30" w14:textId="77777777" w:rsidR="00EE0BF0" w:rsidRPr="00D444C0" w:rsidRDefault="00EE0BF0">
      <w:pPr>
        <w:suppressAutoHyphens w:val="0"/>
        <w:spacing w:line="240" w:lineRule="auto"/>
        <w:rPr>
          <w:b/>
          <w:sz w:val="28"/>
        </w:rPr>
      </w:pPr>
      <w:r w:rsidRPr="00D444C0">
        <w:br w:type="page"/>
      </w:r>
    </w:p>
    <w:p w14:paraId="4F4289F5" w14:textId="46B36667" w:rsidR="00EE0BF0" w:rsidRPr="00D444C0" w:rsidRDefault="00EE0BF0" w:rsidP="00EE0BF0">
      <w:pPr>
        <w:pStyle w:val="HChG"/>
      </w:pPr>
      <w:r w:rsidRPr="00D444C0">
        <w:t>Annex II</w:t>
      </w:r>
    </w:p>
    <w:p w14:paraId="4E53BCC9" w14:textId="0152C853" w:rsidR="00106852" w:rsidRPr="00D444C0" w:rsidRDefault="00C0490F" w:rsidP="00C0490F">
      <w:pPr>
        <w:pStyle w:val="HChG"/>
      </w:pPr>
      <w:r w:rsidRPr="00D444C0">
        <w:tab/>
      </w:r>
      <w:r w:rsidRPr="00D444C0">
        <w:tab/>
      </w:r>
      <w:r w:rsidR="00106852" w:rsidRPr="00D444C0">
        <w:rPr>
          <w:rStyle w:val="H1GChar"/>
          <w:b/>
        </w:rPr>
        <w:t>Regional and global workshops on the impact of investment agreements and the rights of indigenous peoples</w:t>
      </w:r>
    </w:p>
    <w:p w14:paraId="7D7E38CB" w14:textId="6ADC9CF8" w:rsidR="00106852" w:rsidRPr="00D444C0" w:rsidRDefault="00106852" w:rsidP="00387ACD">
      <w:pPr>
        <w:pStyle w:val="SingleTxtG"/>
      </w:pPr>
      <w:r w:rsidRPr="00D444C0">
        <w:t xml:space="preserve">In order to inform her thematic report, together with IWGIA, AIPP and </w:t>
      </w:r>
      <w:proofErr w:type="spellStart"/>
      <w:r w:rsidRPr="00D444C0">
        <w:t>Tebtebba</w:t>
      </w:r>
      <w:proofErr w:type="spellEnd"/>
      <w:r w:rsidRPr="00D444C0">
        <w:t xml:space="preserve">, the Special Rapporteur organized a series of regional workshops on the impacts of investment treaties on the rights of indigenous peoples. The first was held in Lima, Peru, for Latin America and the second in Bangkok, Thailand for Asia. A third is planned for Africa. The Special Rapporteur also co-organized a global expert’s seminar, together with CCSI, which was held in New York in May 2016. </w:t>
      </w:r>
    </w:p>
    <w:p w14:paraId="6E55B26A" w14:textId="77777777" w:rsidR="00106852" w:rsidRPr="00D444C0" w:rsidRDefault="00106852" w:rsidP="00C0490F">
      <w:pPr>
        <w:pStyle w:val="SingleTxtG"/>
      </w:pPr>
      <w:r w:rsidRPr="00D444C0">
        <w:t>The Special Rapporteur wishes to express her gratitude to all of the indigenous peoples’ representatives, civil society organizations and individuals who participated in these meeting and contributed to deepening her knowledge of the impacts of investment treaties on the rights of indigenous peoples and potential avenues for addressing the challenges this poses. She looks forward to continued collaboration with them over the coming year in the development of her final report on the subject of investments and indigenous peoples’ rights.</w:t>
      </w:r>
    </w:p>
    <w:p w14:paraId="68AA7149" w14:textId="77777777" w:rsidR="00106852" w:rsidRPr="00D444C0" w:rsidRDefault="00106852" w:rsidP="00C0490F">
      <w:pPr>
        <w:pStyle w:val="SingleTxtG"/>
      </w:pPr>
      <w:r w:rsidRPr="00D444C0">
        <w:t xml:space="preserve">In particular, the Special Rapporteur would like to thank Jose </w:t>
      </w:r>
      <w:proofErr w:type="spellStart"/>
      <w:r w:rsidRPr="00D444C0">
        <w:t>Alywin</w:t>
      </w:r>
      <w:proofErr w:type="spellEnd"/>
      <w:r w:rsidRPr="00D444C0">
        <w:t xml:space="preserve">, Lorenzo </w:t>
      </w:r>
      <w:proofErr w:type="spellStart"/>
      <w:r w:rsidRPr="00D444C0">
        <w:t>Cotula</w:t>
      </w:r>
      <w:proofErr w:type="spellEnd"/>
      <w:r w:rsidRPr="00D444C0">
        <w:t xml:space="preserve">, Joshua Curtis, Howard Mann, </w:t>
      </w:r>
      <w:proofErr w:type="spellStart"/>
      <w:r w:rsidRPr="00D444C0">
        <w:t>Kinda</w:t>
      </w:r>
      <w:proofErr w:type="spellEnd"/>
      <w:r w:rsidRPr="00D444C0">
        <w:t xml:space="preserve"> </w:t>
      </w:r>
      <w:proofErr w:type="spellStart"/>
      <w:r w:rsidRPr="00D444C0">
        <w:t>Mohamadieh</w:t>
      </w:r>
      <w:proofErr w:type="spellEnd"/>
      <w:r w:rsidRPr="00D444C0">
        <w:t xml:space="preserve">, Lone </w:t>
      </w:r>
      <w:proofErr w:type="spellStart"/>
      <w:r w:rsidRPr="00D444C0">
        <w:t>Wandahl</w:t>
      </w:r>
      <w:proofErr w:type="spellEnd"/>
      <w:r w:rsidRPr="00D444C0">
        <w:t xml:space="preserve"> </w:t>
      </w:r>
      <w:proofErr w:type="spellStart"/>
      <w:r w:rsidRPr="00D444C0">
        <w:t>Mouyal</w:t>
      </w:r>
      <w:proofErr w:type="spellEnd"/>
      <w:r w:rsidRPr="00D444C0">
        <w:t xml:space="preserve"> and Luis </w:t>
      </w:r>
      <w:proofErr w:type="spellStart"/>
      <w:r w:rsidRPr="00D444C0">
        <w:t>Vittor</w:t>
      </w:r>
      <w:proofErr w:type="spellEnd"/>
      <w:r w:rsidRPr="00D444C0">
        <w:t xml:space="preserve"> and for their expert input and </w:t>
      </w:r>
      <w:proofErr w:type="spellStart"/>
      <w:r w:rsidRPr="00D444C0">
        <w:t>Cathal</w:t>
      </w:r>
      <w:proofErr w:type="spellEnd"/>
      <w:r w:rsidRPr="00D444C0">
        <w:t xml:space="preserve"> Doyle for his assistance in the development of the report. She also expresses her gratitude to Asia Indigenous Peoples Pact (AIPP), Columbia </w:t>
      </w:r>
      <w:proofErr w:type="spellStart"/>
      <w:r w:rsidRPr="00D444C0">
        <w:t>Center</w:t>
      </w:r>
      <w:proofErr w:type="spellEnd"/>
      <w:r w:rsidRPr="00D444C0">
        <w:t xml:space="preserve"> on Sustainable Investment (CCSI) the International Working Group Indigenous Affairs (IWGIA) and </w:t>
      </w:r>
      <w:proofErr w:type="spellStart"/>
      <w:r w:rsidRPr="00D444C0">
        <w:t>Tebtebba</w:t>
      </w:r>
      <w:proofErr w:type="spellEnd"/>
      <w:r w:rsidRPr="00D444C0">
        <w:t xml:space="preserve"> for their assistance in organizing these workshops. She also thanks the staff and students of the University of Colorado Law School Clinic for research they conducted.</w:t>
      </w:r>
    </w:p>
    <w:p w14:paraId="6DC8E332" w14:textId="77777777" w:rsidR="00106852" w:rsidRPr="00D444C0" w:rsidRDefault="00106852" w:rsidP="00C0490F">
      <w:pPr>
        <w:pStyle w:val="SingleTxtG"/>
      </w:pPr>
      <w:r w:rsidRPr="00D444C0">
        <w:t>She also acknowledges with gratitude the assistance provided by the Office of the United Nations High Commissioner for Human Rights and her external team. She also expresses thanks to the many indigenous peoples, States, United Nations bodies and agencies and non-governmental organizations that cooperated with her over the past year in the implementation of her mandate.</w:t>
      </w:r>
    </w:p>
    <w:p w14:paraId="4EC0E1A9" w14:textId="77777777" w:rsidR="00106852" w:rsidRPr="00D444C0" w:rsidRDefault="00106852" w:rsidP="00C0490F">
      <w:pPr>
        <w:pStyle w:val="SingleTxtG"/>
      </w:pPr>
      <w:r w:rsidRPr="00D444C0">
        <w:t>The indigenous representatives and expert participants in the two regional workshops and the global workshop are listed below.</w:t>
      </w:r>
    </w:p>
    <w:p w14:paraId="589DEAD5" w14:textId="56168A59" w:rsidR="00DA7875" w:rsidRPr="0032548D" w:rsidRDefault="00106852" w:rsidP="0032548D">
      <w:pPr>
        <w:pStyle w:val="H23G"/>
        <w:jc w:val="center"/>
        <w:rPr>
          <w:rStyle w:val="Heading1Char"/>
          <w:i/>
          <w:iCs/>
        </w:rPr>
      </w:pPr>
      <w:r w:rsidRPr="00D444C0">
        <w:br w:type="page"/>
      </w:r>
      <w:r w:rsidR="00DA7875" w:rsidRPr="0032548D">
        <w:rPr>
          <w:rStyle w:val="Heading1Char"/>
          <w:i/>
          <w:iCs/>
        </w:rPr>
        <w:t>Workshop on Indigenous Peoples and International Investment</w:t>
      </w:r>
    </w:p>
    <w:p w14:paraId="30389176" w14:textId="77777777" w:rsidR="003F2DE3" w:rsidRDefault="00DA7875" w:rsidP="003F2DE3">
      <w:pPr>
        <w:pStyle w:val="H23G"/>
        <w:jc w:val="center"/>
        <w:rPr>
          <w:rFonts w:eastAsiaTheme="majorEastAsia"/>
        </w:rPr>
      </w:pPr>
      <w:r w:rsidRPr="0032548D">
        <w:t xml:space="preserve">May 12, 2016, </w:t>
      </w:r>
      <w:r w:rsidRPr="0032548D">
        <w:rPr>
          <w:rFonts w:eastAsiaTheme="majorEastAsia"/>
        </w:rPr>
        <w:t>Ford Foundation headquarters</w:t>
      </w:r>
    </w:p>
    <w:p w14:paraId="3D46D06F" w14:textId="0531162A" w:rsidR="00DA7875" w:rsidRPr="0032548D" w:rsidRDefault="00DA7875" w:rsidP="003F2DE3">
      <w:pPr>
        <w:pStyle w:val="H23G"/>
        <w:jc w:val="center"/>
        <w:rPr>
          <w:rFonts w:eastAsiaTheme="majorEastAsia"/>
        </w:rPr>
      </w:pPr>
      <w:r w:rsidRPr="0032548D">
        <w:rPr>
          <w:rFonts w:eastAsiaTheme="majorEastAsia"/>
        </w:rPr>
        <w:t>320 East 43rd St., New York</w:t>
      </w:r>
    </w:p>
    <w:p w14:paraId="6A183064" w14:textId="77777777" w:rsidR="00DA7875" w:rsidRPr="0032548D" w:rsidRDefault="00DA7875" w:rsidP="0032548D">
      <w:pPr>
        <w:pStyle w:val="H23G"/>
        <w:jc w:val="center"/>
        <w:rPr>
          <w:rStyle w:val="Heading1Char"/>
          <w:i/>
          <w:iCs/>
        </w:rPr>
      </w:pPr>
      <w:r w:rsidRPr="0032548D">
        <w:rPr>
          <w:rStyle w:val="Heading1Char"/>
          <w:i/>
          <w:iCs/>
        </w:rPr>
        <w:t>Participants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399"/>
      </w:tblGrid>
      <w:tr w:rsidR="00DA7875" w:rsidRPr="00E17AB2" w14:paraId="7B61A956" w14:textId="77777777" w:rsidTr="00547D9C">
        <w:trPr>
          <w:trHeight w:val="320"/>
        </w:trPr>
        <w:tc>
          <w:tcPr>
            <w:tcW w:w="2098" w:type="dxa"/>
            <w:noWrap/>
            <w:hideMark/>
          </w:tcPr>
          <w:p w14:paraId="3D0568A2" w14:textId="77777777" w:rsidR="00DA7875" w:rsidRPr="00D444C0" w:rsidRDefault="00DA7875" w:rsidP="0032548D">
            <w:pPr>
              <w:pStyle w:val="SingleTxtG"/>
              <w:spacing w:before="40" w:after="60"/>
              <w:ind w:left="0" w:right="0"/>
              <w:jc w:val="left"/>
            </w:pPr>
            <w:r w:rsidRPr="00D444C0">
              <w:t xml:space="preserve">Jose </w:t>
            </w:r>
            <w:proofErr w:type="spellStart"/>
            <w:r w:rsidRPr="00D444C0">
              <w:t>Aylwin</w:t>
            </w:r>
            <w:proofErr w:type="spellEnd"/>
          </w:p>
        </w:tc>
        <w:tc>
          <w:tcPr>
            <w:tcW w:w="6407" w:type="dxa"/>
            <w:noWrap/>
            <w:hideMark/>
          </w:tcPr>
          <w:p w14:paraId="138BF5CE" w14:textId="77777777" w:rsidR="00DA7875" w:rsidRPr="00D444C0" w:rsidRDefault="00DA7875" w:rsidP="0032548D">
            <w:pPr>
              <w:pStyle w:val="SingleTxtG"/>
              <w:spacing w:before="40" w:after="60"/>
              <w:ind w:left="0" w:right="0"/>
              <w:rPr>
                <w:lang w:val="es-ES"/>
              </w:rPr>
            </w:pPr>
            <w:r w:rsidRPr="00D444C0">
              <w:rPr>
                <w:lang w:val="es-ES"/>
              </w:rPr>
              <w:t xml:space="preserve">Co-director, Observatorio </w:t>
            </w:r>
            <w:proofErr w:type="spellStart"/>
            <w:r w:rsidRPr="00D444C0">
              <w:rPr>
                <w:lang w:val="es-ES"/>
              </w:rPr>
              <w:t>Cuidadano</w:t>
            </w:r>
            <w:proofErr w:type="spellEnd"/>
            <w:r w:rsidRPr="00D444C0">
              <w:rPr>
                <w:lang w:val="es-ES"/>
              </w:rPr>
              <w:t>, Chile</w:t>
            </w:r>
          </w:p>
        </w:tc>
      </w:tr>
      <w:tr w:rsidR="00DA7875" w:rsidRPr="00D444C0" w14:paraId="6EBFB7D9" w14:textId="77777777" w:rsidTr="00547D9C">
        <w:trPr>
          <w:trHeight w:val="320"/>
        </w:trPr>
        <w:tc>
          <w:tcPr>
            <w:tcW w:w="2098" w:type="dxa"/>
            <w:noWrap/>
            <w:hideMark/>
          </w:tcPr>
          <w:p w14:paraId="6CAA4FB6" w14:textId="77777777" w:rsidR="00DA7875" w:rsidRPr="00D444C0" w:rsidRDefault="00DA7875" w:rsidP="0032548D">
            <w:pPr>
              <w:pStyle w:val="SingleTxtG"/>
              <w:spacing w:before="40" w:after="60"/>
              <w:ind w:left="0" w:right="0"/>
              <w:jc w:val="left"/>
            </w:pPr>
            <w:proofErr w:type="spellStart"/>
            <w:r w:rsidRPr="00D444C0">
              <w:t>Rana</w:t>
            </w:r>
            <w:proofErr w:type="spellEnd"/>
            <w:r w:rsidRPr="00D444C0">
              <w:t xml:space="preserve"> </w:t>
            </w:r>
            <w:proofErr w:type="spellStart"/>
            <w:r w:rsidRPr="00D444C0">
              <w:t>Bahri</w:t>
            </w:r>
            <w:proofErr w:type="spellEnd"/>
          </w:p>
        </w:tc>
        <w:tc>
          <w:tcPr>
            <w:tcW w:w="6407" w:type="dxa"/>
            <w:noWrap/>
            <w:hideMark/>
          </w:tcPr>
          <w:p w14:paraId="5CC0E28A" w14:textId="77777777" w:rsidR="00DA7875" w:rsidRPr="00D444C0" w:rsidRDefault="00DA7875" w:rsidP="0032548D">
            <w:pPr>
              <w:pStyle w:val="SingleTxtG"/>
              <w:spacing w:before="40" w:after="60"/>
              <w:ind w:left="0" w:right="0"/>
            </w:pPr>
            <w:r w:rsidRPr="00D444C0">
              <w:t>DLA Piper</w:t>
            </w:r>
          </w:p>
        </w:tc>
      </w:tr>
      <w:tr w:rsidR="00DA7875" w:rsidRPr="00D444C0" w14:paraId="25C2286A" w14:textId="77777777" w:rsidTr="00547D9C">
        <w:trPr>
          <w:trHeight w:val="320"/>
        </w:trPr>
        <w:tc>
          <w:tcPr>
            <w:tcW w:w="2098" w:type="dxa"/>
            <w:noWrap/>
          </w:tcPr>
          <w:p w14:paraId="4BFCF95E" w14:textId="77777777" w:rsidR="00DA7875" w:rsidRPr="00D444C0" w:rsidRDefault="00DA7875" w:rsidP="0032548D">
            <w:pPr>
              <w:pStyle w:val="SingleTxtG"/>
              <w:spacing w:before="40" w:after="60"/>
              <w:ind w:left="0" w:right="0"/>
              <w:jc w:val="left"/>
            </w:pPr>
            <w:proofErr w:type="spellStart"/>
            <w:r w:rsidRPr="00D444C0">
              <w:t>Manja</w:t>
            </w:r>
            <w:proofErr w:type="spellEnd"/>
            <w:r w:rsidRPr="00D444C0">
              <w:t xml:space="preserve"> </w:t>
            </w:r>
            <w:proofErr w:type="spellStart"/>
            <w:r w:rsidRPr="00D444C0">
              <w:t>Bayang</w:t>
            </w:r>
            <w:proofErr w:type="spellEnd"/>
          </w:p>
        </w:tc>
        <w:tc>
          <w:tcPr>
            <w:tcW w:w="6407" w:type="dxa"/>
            <w:noWrap/>
          </w:tcPr>
          <w:p w14:paraId="42F7569A" w14:textId="77777777" w:rsidR="00DA7875" w:rsidRPr="00D444C0" w:rsidRDefault="00DA7875" w:rsidP="0032548D">
            <w:pPr>
              <w:pStyle w:val="SingleTxtG"/>
              <w:spacing w:before="40" w:after="60"/>
              <w:ind w:left="0" w:right="0"/>
            </w:pPr>
            <w:r w:rsidRPr="00D444C0">
              <w:t>Supporting the Special Rapporteur on the rights of indigenous peoples</w:t>
            </w:r>
          </w:p>
        </w:tc>
      </w:tr>
      <w:tr w:rsidR="00DA7875" w:rsidRPr="00D444C0" w14:paraId="336E0567" w14:textId="77777777" w:rsidTr="00547D9C">
        <w:trPr>
          <w:trHeight w:val="320"/>
        </w:trPr>
        <w:tc>
          <w:tcPr>
            <w:tcW w:w="2098" w:type="dxa"/>
            <w:noWrap/>
          </w:tcPr>
          <w:p w14:paraId="24953583" w14:textId="77777777" w:rsidR="00DA7875" w:rsidRPr="00D444C0" w:rsidRDefault="00DA7875" w:rsidP="0032548D">
            <w:pPr>
              <w:pStyle w:val="SingleTxtG"/>
              <w:spacing w:before="40" w:after="60"/>
              <w:ind w:left="0" w:right="0"/>
              <w:jc w:val="left"/>
            </w:pPr>
            <w:proofErr w:type="spellStart"/>
            <w:r w:rsidRPr="00D444C0">
              <w:t>Chhoun</w:t>
            </w:r>
            <w:proofErr w:type="spellEnd"/>
            <w:r w:rsidRPr="00D444C0">
              <w:t xml:space="preserve"> </w:t>
            </w:r>
            <w:proofErr w:type="spellStart"/>
            <w:r w:rsidRPr="00D444C0">
              <w:t>Borith</w:t>
            </w:r>
            <w:proofErr w:type="spellEnd"/>
          </w:p>
        </w:tc>
        <w:tc>
          <w:tcPr>
            <w:tcW w:w="6407" w:type="dxa"/>
            <w:noWrap/>
          </w:tcPr>
          <w:p w14:paraId="0B32B59D" w14:textId="77777777" w:rsidR="00DA7875" w:rsidRPr="00D444C0" w:rsidRDefault="00DA7875" w:rsidP="0032548D">
            <w:pPr>
              <w:pStyle w:val="SingleTxtG"/>
              <w:spacing w:before="40" w:after="60"/>
              <w:ind w:left="0" w:right="0"/>
            </w:pPr>
            <w:r w:rsidRPr="00D444C0">
              <w:t>Indigenous representative, Cambodia</w:t>
            </w:r>
          </w:p>
        </w:tc>
      </w:tr>
      <w:tr w:rsidR="00DA7875" w:rsidRPr="00D444C0" w14:paraId="6823D7EC" w14:textId="77777777" w:rsidTr="00547D9C">
        <w:trPr>
          <w:trHeight w:val="320"/>
        </w:trPr>
        <w:tc>
          <w:tcPr>
            <w:tcW w:w="2098" w:type="dxa"/>
            <w:noWrap/>
          </w:tcPr>
          <w:p w14:paraId="1ED21131" w14:textId="77777777" w:rsidR="00DA7875" w:rsidRPr="00D444C0" w:rsidRDefault="00DA7875" w:rsidP="0032548D">
            <w:pPr>
              <w:pStyle w:val="SingleTxtG"/>
              <w:spacing w:before="40" w:after="60"/>
              <w:ind w:left="0" w:right="0"/>
              <w:jc w:val="left"/>
            </w:pPr>
            <w:r w:rsidRPr="00D444C0">
              <w:t xml:space="preserve">Patricia </w:t>
            </w:r>
            <w:proofErr w:type="spellStart"/>
            <w:r w:rsidRPr="00D444C0">
              <w:t>Borraz</w:t>
            </w:r>
            <w:proofErr w:type="spellEnd"/>
          </w:p>
        </w:tc>
        <w:tc>
          <w:tcPr>
            <w:tcW w:w="6407" w:type="dxa"/>
            <w:noWrap/>
          </w:tcPr>
          <w:p w14:paraId="7BEA574B" w14:textId="77777777" w:rsidR="00DA7875" w:rsidRPr="00D444C0" w:rsidRDefault="00DA7875" w:rsidP="0032548D">
            <w:pPr>
              <w:pStyle w:val="SingleTxtG"/>
              <w:spacing w:before="40" w:after="60"/>
              <w:ind w:left="0" w:right="0"/>
            </w:pPr>
            <w:r w:rsidRPr="00D444C0">
              <w:t>Supporting the Special Rapporteur on the rights of indigenous peoples</w:t>
            </w:r>
          </w:p>
        </w:tc>
      </w:tr>
      <w:tr w:rsidR="00DA7875" w:rsidRPr="00D444C0" w14:paraId="13AD1C6E" w14:textId="77777777" w:rsidTr="00547D9C">
        <w:trPr>
          <w:trHeight w:val="320"/>
        </w:trPr>
        <w:tc>
          <w:tcPr>
            <w:tcW w:w="2098" w:type="dxa"/>
            <w:noWrap/>
            <w:hideMark/>
          </w:tcPr>
          <w:p w14:paraId="421F665B" w14:textId="77777777" w:rsidR="00DA7875" w:rsidRPr="00D444C0" w:rsidRDefault="00DA7875" w:rsidP="0032548D">
            <w:pPr>
              <w:pStyle w:val="SingleTxtG"/>
              <w:spacing w:before="40" w:after="60"/>
              <w:ind w:left="0" w:right="0"/>
              <w:jc w:val="left"/>
            </w:pPr>
            <w:r w:rsidRPr="00D444C0">
              <w:t>Amy Brown</w:t>
            </w:r>
          </w:p>
        </w:tc>
        <w:tc>
          <w:tcPr>
            <w:tcW w:w="6407" w:type="dxa"/>
            <w:noWrap/>
            <w:hideMark/>
          </w:tcPr>
          <w:p w14:paraId="49A680EF" w14:textId="77777777" w:rsidR="00DA7875" w:rsidRPr="00D444C0" w:rsidRDefault="00DA7875" w:rsidP="0032548D">
            <w:pPr>
              <w:pStyle w:val="SingleTxtG"/>
              <w:spacing w:before="40" w:after="60"/>
              <w:ind w:left="0" w:right="0"/>
            </w:pPr>
            <w:r w:rsidRPr="00D444C0">
              <w:t>Ford Foundation</w:t>
            </w:r>
          </w:p>
        </w:tc>
      </w:tr>
      <w:tr w:rsidR="00DA7875" w:rsidRPr="00D444C0" w14:paraId="315E5A79" w14:textId="77777777" w:rsidTr="00547D9C">
        <w:trPr>
          <w:trHeight w:val="320"/>
        </w:trPr>
        <w:tc>
          <w:tcPr>
            <w:tcW w:w="2098" w:type="dxa"/>
            <w:noWrap/>
            <w:hideMark/>
          </w:tcPr>
          <w:p w14:paraId="73286600" w14:textId="77777777" w:rsidR="00DA7875" w:rsidRPr="00D444C0" w:rsidRDefault="00DA7875" w:rsidP="0032548D">
            <w:pPr>
              <w:pStyle w:val="SingleTxtG"/>
              <w:spacing w:before="40" w:after="60"/>
              <w:ind w:left="0" w:right="0"/>
              <w:jc w:val="left"/>
            </w:pPr>
            <w:r w:rsidRPr="00D444C0">
              <w:t>Stephanie Burgos</w:t>
            </w:r>
          </w:p>
        </w:tc>
        <w:tc>
          <w:tcPr>
            <w:tcW w:w="6407" w:type="dxa"/>
            <w:noWrap/>
            <w:hideMark/>
          </w:tcPr>
          <w:p w14:paraId="6FDDF71F" w14:textId="77777777" w:rsidR="00DA7875" w:rsidRPr="00D444C0" w:rsidRDefault="00DA7875" w:rsidP="0032548D">
            <w:pPr>
              <w:pStyle w:val="SingleTxtG"/>
              <w:spacing w:before="40" w:after="60"/>
              <w:ind w:left="0" w:right="0"/>
            </w:pPr>
            <w:r w:rsidRPr="00D444C0">
              <w:t>Oxfam America</w:t>
            </w:r>
          </w:p>
        </w:tc>
      </w:tr>
      <w:tr w:rsidR="00DA7875" w:rsidRPr="00D444C0" w14:paraId="04E46F99" w14:textId="77777777" w:rsidTr="00547D9C">
        <w:trPr>
          <w:trHeight w:val="320"/>
        </w:trPr>
        <w:tc>
          <w:tcPr>
            <w:tcW w:w="2098" w:type="dxa"/>
            <w:noWrap/>
            <w:hideMark/>
          </w:tcPr>
          <w:p w14:paraId="0BC19154" w14:textId="77777777" w:rsidR="00DA7875" w:rsidRPr="00D444C0" w:rsidRDefault="00DA7875" w:rsidP="0032548D">
            <w:pPr>
              <w:pStyle w:val="SingleTxtG"/>
              <w:spacing w:before="40" w:after="60"/>
              <w:ind w:left="0" w:right="0"/>
              <w:jc w:val="left"/>
            </w:pPr>
            <w:r w:rsidRPr="00D444C0">
              <w:t>Jesse Coleman</w:t>
            </w:r>
          </w:p>
        </w:tc>
        <w:tc>
          <w:tcPr>
            <w:tcW w:w="6407" w:type="dxa"/>
            <w:noWrap/>
            <w:hideMark/>
          </w:tcPr>
          <w:p w14:paraId="1BF0EDED" w14:textId="77777777" w:rsidR="00DA7875" w:rsidRPr="00D444C0" w:rsidRDefault="00DA7875" w:rsidP="0032548D">
            <w:pPr>
              <w:pStyle w:val="SingleTxtG"/>
              <w:spacing w:before="40" w:after="60"/>
              <w:ind w:left="0" w:right="0"/>
            </w:pPr>
            <w:r w:rsidRPr="00D444C0">
              <w:t xml:space="preserve">Columbia </w:t>
            </w:r>
            <w:proofErr w:type="spellStart"/>
            <w:r w:rsidRPr="00D444C0">
              <w:t>Center</w:t>
            </w:r>
            <w:proofErr w:type="spellEnd"/>
            <w:r w:rsidRPr="00D444C0">
              <w:t xml:space="preserve"> on Sustainable Investment</w:t>
            </w:r>
          </w:p>
        </w:tc>
      </w:tr>
      <w:tr w:rsidR="00DA7875" w:rsidRPr="00D444C0" w14:paraId="70285A6A" w14:textId="77777777" w:rsidTr="00547D9C">
        <w:trPr>
          <w:trHeight w:val="320"/>
        </w:trPr>
        <w:tc>
          <w:tcPr>
            <w:tcW w:w="2098" w:type="dxa"/>
            <w:noWrap/>
            <w:hideMark/>
          </w:tcPr>
          <w:p w14:paraId="4A99F388" w14:textId="77777777" w:rsidR="00DA7875" w:rsidRPr="00D444C0" w:rsidRDefault="00DA7875" w:rsidP="0032548D">
            <w:pPr>
              <w:pStyle w:val="SingleTxtG"/>
              <w:spacing w:before="40" w:after="60"/>
              <w:ind w:left="0" w:right="0"/>
              <w:jc w:val="left"/>
            </w:pPr>
            <w:r w:rsidRPr="00D444C0">
              <w:t xml:space="preserve">Kaitlin </w:t>
            </w:r>
            <w:proofErr w:type="spellStart"/>
            <w:r w:rsidRPr="00D444C0">
              <w:t>Cordes</w:t>
            </w:r>
            <w:proofErr w:type="spellEnd"/>
          </w:p>
        </w:tc>
        <w:tc>
          <w:tcPr>
            <w:tcW w:w="6407" w:type="dxa"/>
            <w:noWrap/>
            <w:hideMark/>
          </w:tcPr>
          <w:p w14:paraId="0F209608" w14:textId="77777777" w:rsidR="00DA7875" w:rsidRPr="00D444C0" w:rsidRDefault="00DA7875" w:rsidP="0032548D">
            <w:pPr>
              <w:pStyle w:val="SingleTxtG"/>
              <w:spacing w:before="40" w:after="60"/>
              <w:ind w:left="0" w:right="0"/>
            </w:pPr>
            <w:r w:rsidRPr="00D444C0">
              <w:t xml:space="preserve">Columbia </w:t>
            </w:r>
            <w:proofErr w:type="spellStart"/>
            <w:r w:rsidRPr="00D444C0">
              <w:t>Center</w:t>
            </w:r>
            <w:proofErr w:type="spellEnd"/>
            <w:r w:rsidRPr="00D444C0">
              <w:t xml:space="preserve"> on Sustainable Investment</w:t>
            </w:r>
          </w:p>
        </w:tc>
      </w:tr>
      <w:tr w:rsidR="00DA7875" w:rsidRPr="00D444C0" w14:paraId="3386F66B" w14:textId="77777777" w:rsidTr="00547D9C">
        <w:trPr>
          <w:trHeight w:val="320"/>
        </w:trPr>
        <w:tc>
          <w:tcPr>
            <w:tcW w:w="2098" w:type="dxa"/>
            <w:noWrap/>
            <w:hideMark/>
          </w:tcPr>
          <w:p w14:paraId="57218679" w14:textId="77777777" w:rsidR="00DA7875" w:rsidRPr="00D444C0" w:rsidRDefault="00DA7875" w:rsidP="0032548D">
            <w:pPr>
              <w:pStyle w:val="SingleTxtG"/>
              <w:spacing w:before="40" w:after="60"/>
              <w:ind w:left="0" w:right="0"/>
              <w:jc w:val="left"/>
            </w:pPr>
            <w:r w:rsidRPr="00D444C0">
              <w:t xml:space="preserve">Lorenzo </w:t>
            </w:r>
            <w:proofErr w:type="spellStart"/>
            <w:r w:rsidRPr="00D444C0">
              <w:t>Cotula</w:t>
            </w:r>
            <w:proofErr w:type="spellEnd"/>
          </w:p>
        </w:tc>
        <w:tc>
          <w:tcPr>
            <w:tcW w:w="6407" w:type="dxa"/>
            <w:noWrap/>
            <w:hideMark/>
          </w:tcPr>
          <w:p w14:paraId="3C30B470" w14:textId="77777777" w:rsidR="00DA7875" w:rsidRPr="00D444C0" w:rsidRDefault="00DA7875" w:rsidP="0032548D">
            <w:pPr>
              <w:pStyle w:val="SingleTxtG"/>
              <w:spacing w:before="40" w:after="60"/>
              <w:ind w:left="0" w:right="0"/>
            </w:pPr>
            <w:r w:rsidRPr="00D444C0">
              <w:t>International Institute for Environment and Development</w:t>
            </w:r>
          </w:p>
        </w:tc>
      </w:tr>
      <w:tr w:rsidR="00DA7875" w:rsidRPr="00D444C0" w14:paraId="451778A4" w14:textId="77777777" w:rsidTr="00547D9C">
        <w:trPr>
          <w:trHeight w:val="320"/>
        </w:trPr>
        <w:tc>
          <w:tcPr>
            <w:tcW w:w="2098" w:type="dxa"/>
            <w:noWrap/>
            <w:hideMark/>
          </w:tcPr>
          <w:p w14:paraId="5BA83685" w14:textId="77777777" w:rsidR="00DA7875" w:rsidRPr="00D444C0" w:rsidRDefault="00DA7875" w:rsidP="0032548D">
            <w:pPr>
              <w:pStyle w:val="SingleTxtG"/>
              <w:spacing w:before="40" w:after="60"/>
              <w:ind w:left="0" w:right="0"/>
              <w:jc w:val="left"/>
            </w:pPr>
            <w:r w:rsidRPr="00D444C0">
              <w:t>Penny Davies</w:t>
            </w:r>
          </w:p>
        </w:tc>
        <w:tc>
          <w:tcPr>
            <w:tcW w:w="6407" w:type="dxa"/>
            <w:noWrap/>
            <w:hideMark/>
          </w:tcPr>
          <w:p w14:paraId="5F406960" w14:textId="77777777" w:rsidR="00DA7875" w:rsidRPr="00D444C0" w:rsidRDefault="00DA7875" w:rsidP="0032548D">
            <w:pPr>
              <w:pStyle w:val="SingleTxtG"/>
              <w:spacing w:before="40" w:after="60"/>
              <w:ind w:left="0" w:right="0"/>
            </w:pPr>
            <w:r w:rsidRPr="00D444C0">
              <w:t>Ford Foundation</w:t>
            </w:r>
          </w:p>
        </w:tc>
      </w:tr>
      <w:tr w:rsidR="00DA7875" w:rsidRPr="00D444C0" w14:paraId="0305FA3A" w14:textId="77777777" w:rsidTr="00547D9C">
        <w:trPr>
          <w:trHeight w:val="320"/>
        </w:trPr>
        <w:tc>
          <w:tcPr>
            <w:tcW w:w="2098" w:type="dxa"/>
            <w:noWrap/>
            <w:hideMark/>
          </w:tcPr>
          <w:p w14:paraId="307C1394" w14:textId="77777777" w:rsidR="00DA7875" w:rsidRPr="00D444C0" w:rsidRDefault="00DA7875" w:rsidP="0032548D">
            <w:pPr>
              <w:pStyle w:val="SingleTxtG"/>
              <w:spacing w:before="40" w:after="60"/>
              <w:ind w:left="0" w:right="0"/>
              <w:jc w:val="left"/>
            </w:pPr>
            <w:proofErr w:type="spellStart"/>
            <w:r w:rsidRPr="00D444C0">
              <w:t>Cathal</w:t>
            </w:r>
            <w:proofErr w:type="spellEnd"/>
            <w:r w:rsidRPr="00D444C0">
              <w:t xml:space="preserve"> Doyle</w:t>
            </w:r>
          </w:p>
        </w:tc>
        <w:tc>
          <w:tcPr>
            <w:tcW w:w="6407" w:type="dxa"/>
            <w:noWrap/>
            <w:hideMark/>
          </w:tcPr>
          <w:p w14:paraId="2307F31A" w14:textId="77777777" w:rsidR="00DA7875" w:rsidRPr="00D444C0" w:rsidRDefault="00DA7875" w:rsidP="0032548D">
            <w:pPr>
              <w:pStyle w:val="SingleTxtG"/>
              <w:spacing w:before="40" w:after="60"/>
              <w:ind w:left="0" w:right="0"/>
              <w:jc w:val="left"/>
            </w:pPr>
            <w:r w:rsidRPr="00D444C0">
              <w:t>External advisor to the Special Rapporteur on the rights of indigenous peoples</w:t>
            </w:r>
          </w:p>
        </w:tc>
      </w:tr>
      <w:tr w:rsidR="00DA7875" w:rsidRPr="00D444C0" w14:paraId="21610963" w14:textId="77777777" w:rsidTr="00547D9C">
        <w:trPr>
          <w:trHeight w:val="320"/>
        </w:trPr>
        <w:tc>
          <w:tcPr>
            <w:tcW w:w="2098" w:type="dxa"/>
            <w:noWrap/>
            <w:hideMark/>
          </w:tcPr>
          <w:p w14:paraId="175D2504" w14:textId="77777777" w:rsidR="00DA7875" w:rsidRPr="00D444C0" w:rsidRDefault="00DA7875" w:rsidP="0032548D">
            <w:pPr>
              <w:pStyle w:val="SingleTxtG"/>
              <w:spacing w:before="40" w:after="60"/>
              <w:ind w:left="0" w:right="0"/>
              <w:jc w:val="left"/>
            </w:pPr>
            <w:r w:rsidRPr="00D444C0">
              <w:t>Celeste Drake</w:t>
            </w:r>
          </w:p>
        </w:tc>
        <w:tc>
          <w:tcPr>
            <w:tcW w:w="6407" w:type="dxa"/>
            <w:noWrap/>
            <w:hideMark/>
          </w:tcPr>
          <w:p w14:paraId="6B61C8CB" w14:textId="77777777" w:rsidR="00DA7875" w:rsidRPr="00D444C0" w:rsidRDefault="00DA7875" w:rsidP="0032548D">
            <w:pPr>
              <w:pStyle w:val="SingleTxtG"/>
              <w:spacing w:before="40" w:after="60"/>
              <w:ind w:left="0" w:right="0"/>
            </w:pPr>
            <w:r w:rsidRPr="00D444C0">
              <w:t>Trade &amp; Globalization Policy Specialist at AFL-CIO</w:t>
            </w:r>
          </w:p>
        </w:tc>
      </w:tr>
      <w:tr w:rsidR="00DA7875" w:rsidRPr="00D444C0" w14:paraId="35761E8A" w14:textId="77777777" w:rsidTr="00547D9C">
        <w:trPr>
          <w:trHeight w:val="320"/>
        </w:trPr>
        <w:tc>
          <w:tcPr>
            <w:tcW w:w="2098" w:type="dxa"/>
            <w:noWrap/>
            <w:hideMark/>
          </w:tcPr>
          <w:p w14:paraId="22B1D556" w14:textId="77777777" w:rsidR="00DA7875" w:rsidRPr="00D444C0" w:rsidRDefault="00DA7875" w:rsidP="0032548D">
            <w:pPr>
              <w:pStyle w:val="SingleTxtG"/>
              <w:spacing w:before="40" w:after="60"/>
              <w:ind w:left="0" w:right="0"/>
              <w:jc w:val="left"/>
            </w:pPr>
            <w:r w:rsidRPr="00D444C0">
              <w:t>Ben Hoffman</w:t>
            </w:r>
          </w:p>
        </w:tc>
        <w:tc>
          <w:tcPr>
            <w:tcW w:w="6407" w:type="dxa"/>
            <w:noWrap/>
            <w:hideMark/>
          </w:tcPr>
          <w:p w14:paraId="1B520AD4" w14:textId="77777777" w:rsidR="00DA7875" w:rsidRPr="00D444C0" w:rsidRDefault="00DA7875" w:rsidP="0032548D">
            <w:pPr>
              <w:pStyle w:val="SingleTxtG"/>
              <w:spacing w:before="40" w:after="60"/>
              <w:ind w:left="0" w:right="0"/>
            </w:pPr>
            <w:r w:rsidRPr="00D444C0">
              <w:t>Columbia Law School Human Rights Clinic; Human Rights Institute</w:t>
            </w:r>
          </w:p>
        </w:tc>
      </w:tr>
      <w:tr w:rsidR="00DA7875" w:rsidRPr="00D444C0" w14:paraId="16211B03" w14:textId="77777777" w:rsidTr="00547D9C">
        <w:trPr>
          <w:trHeight w:val="320"/>
        </w:trPr>
        <w:tc>
          <w:tcPr>
            <w:tcW w:w="2098" w:type="dxa"/>
            <w:noWrap/>
          </w:tcPr>
          <w:p w14:paraId="0F7E5E77" w14:textId="77777777" w:rsidR="00DA7875" w:rsidRPr="00D444C0" w:rsidRDefault="00DA7875" w:rsidP="0032548D">
            <w:pPr>
              <w:pStyle w:val="SingleTxtG"/>
              <w:spacing w:before="40" w:after="60"/>
              <w:ind w:left="0" w:right="0"/>
              <w:jc w:val="left"/>
            </w:pPr>
            <w:proofErr w:type="spellStart"/>
            <w:r w:rsidRPr="00D444C0">
              <w:t>Atama</w:t>
            </w:r>
            <w:proofErr w:type="spellEnd"/>
            <w:r w:rsidRPr="00D444C0">
              <w:t xml:space="preserve"> </w:t>
            </w:r>
            <w:proofErr w:type="spellStart"/>
            <w:r w:rsidRPr="00D444C0">
              <w:t>Katama</w:t>
            </w:r>
            <w:proofErr w:type="spellEnd"/>
          </w:p>
        </w:tc>
        <w:tc>
          <w:tcPr>
            <w:tcW w:w="6407" w:type="dxa"/>
            <w:noWrap/>
          </w:tcPr>
          <w:p w14:paraId="7DFAB5E5" w14:textId="77777777" w:rsidR="00DA7875" w:rsidRPr="00D444C0" w:rsidRDefault="00DA7875" w:rsidP="0032548D">
            <w:pPr>
              <w:pStyle w:val="SingleTxtG"/>
              <w:spacing w:before="40" w:after="60"/>
              <w:ind w:left="0" w:right="0"/>
            </w:pPr>
            <w:r w:rsidRPr="00D444C0">
              <w:t>CSO Partnership for Development Effectiveness</w:t>
            </w:r>
          </w:p>
        </w:tc>
      </w:tr>
      <w:tr w:rsidR="00DA7875" w:rsidRPr="00D444C0" w14:paraId="58455AAC" w14:textId="77777777" w:rsidTr="00547D9C">
        <w:trPr>
          <w:trHeight w:val="320"/>
        </w:trPr>
        <w:tc>
          <w:tcPr>
            <w:tcW w:w="2098" w:type="dxa"/>
            <w:noWrap/>
            <w:hideMark/>
          </w:tcPr>
          <w:p w14:paraId="0F160FA5" w14:textId="77777777" w:rsidR="00DA7875" w:rsidRPr="00D444C0" w:rsidRDefault="00DA7875" w:rsidP="0032548D">
            <w:pPr>
              <w:pStyle w:val="SingleTxtG"/>
              <w:spacing w:before="40" w:after="60"/>
              <w:ind w:left="0" w:right="0"/>
              <w:jc w:val="left"/>
            </w:pPr>
            <w:r w:rsidRPr="00D444C0">
              <w:t xml:space="preserve">Birgit </w:t>
            </w:r>
            <w:proofErr w:type="spellStart"/>
            <w:r w:rsidRPr="00D444C0">
              <w:t>Kuba</w:t>
            </w:r>
            <w:proofErr w:type="spellEnd"/>
          </w:p>
        </w:tc>
        <w:tc>
          <w:tcPr>
            <w:tcW w:w="6407" w:type="dxa"/>
            <w:noWrap/>
            <w:hideMark/>
          </w:tcPr>
          <w:p w14:paraId="5C62E057" w14:textId="77777777" w:rsidR="00DA7875" w:rsidRPr="00D444C0" w:rsidRDefault="00DA7875" w:rsidP="0032548D">
            <w:pPr>
              <w:pStyle w:val="SingleTxtG"/>
              <w:spacing w:before="40" w:after="60"/>
              <w:ind w:left="0" w:right="0"/>
            </w:pPr>
            <w:r w:rsidRPr="00D444C0">
              <w:t>World Bank Inspection Panel</w:t>
            </w:r>
          </w:p>
        </w:tc>
      </w:tr>
      <w:tr w:rsidR="00DA7875" w:rsidRPr="00D444C0" w14:paraId="1997BBC3" w14:textId="77777777" w:rsidTr="00547D9C">
        <w:trPr>
          <w:trHeight w:val="320"/>
        </w:trPr>
        <w:tc>
          <w:tcPr>
            <w:tcW w:w="2098" w:type="dxa"/>
            <w:noWrap/>
            <w:hideMark/>
          </w:tcPr>
          <w:p w14:paraId="77B455FE" w14:textId="77777777" w:rsidR="00DA7875" w:rsidRPr="00D444C0" w:rsidRDefault="00DA7875" w:rsidP="0032548D">
            <w:pPr>
              <w:pStyle w:val="SingleTxtG"/>
              <w:spacing w:before="40" w:after="60"/>
              <w:ind w:left="0" w:right="0"/>
              <w:jc w:val="left"/>
            </w:pPr>
            <w:proofErr w:type="spellStart"/>
            <w:r w:rsidRPr="00D444C0">
              <w:t>Danika</w:t>
            </w:r>
            <w:proofErr w:type="spellEnd"/>
            <w:r w:rsidRPr="00D444C0">
              <w:t xml:space="preserve"> </w:t>
            </w:r>
            <w:proofErr w:type="spellStart"/>
            <w:r w:rsidRPr="00D444C0">
              <w:t>Littlechild</w:t>
            </w:r>
            <w:proofErr w:type="spellEnd"/>
          </w:p>
        </w:tc>
        <w:tc>
          <w:tcPr>
            <w:tcW w:w="6407" w:type="dxa"/>
            <w:noWrap/>
            <w:hideMark/>
          </w:tcPr>
          <w:p w14:paraId="5C53E57C" w14:textId="77777777" w:rsidR="00DA7875" w:rsidRPr="00D444C0" w:rsidRDefault="00DA7875" w:rsidP="0032548D">
            <w:pPr>
              <w:pStyle w:val="SingleTxtG"/>
              <w:spacing w:before="40" w:after="60"/>
              <w:ind w:left="0" w:right="0"/>
            </w:pPr>
            <w:r w:rsidRPr="00D444C0">
              <w:t>Canadian Commission for UNESCO</w:t>
            </w:r>
          </w:p>
        </w:tc>
      </w:tr>
      <w:tr w:rsidR="00DA7875" w:rsidRPr="00D444C0" w14:paraId="020A3E8B" w14:textId="77777777" w:rsidTr="00547D9C">
        <w:trPr>
          <w:trHeight w:val="320"/>
        </w:trPr>
        <w:tc>
          <w:tcPr>
            <w:tcW w:w="2098" w:type="dxa"/>
            <w:noWrap/>
            <w:hideMark/>
          </w:tcPr>
          <w:p w14:paraId="6D0AE906" w14:textId="77777777" w:rsidR="00DA7875" w:rsidRPr="00D444C0" w:rsidRDefault="00DA7875" w:rsidP="0032548D">
            <w:pPr>
              <w:pStyle w:val="SingleTxtG"/>
              <w:spacing w:before="40" w:after="60"/>
              <w:ind w:left="0" w:right="0"/>
              <w:jc w:val="left"/>
            </w:pPr>
            <w:r w:rsidRPr="00D444C0">
              <w:t>Howie Mann</w:t>
            </w:r>
          </w:p>
        </w:tc>
        <w:tc>
          <w:tcPr>
            <w:tcW w:w="6407" w:type="dxa"/>
            <w:noWrap/>
            <w:hideMark/>
          </w:tcPr>
          <w:p w14:paraId="569A8C6E" w14:textId="77777777" w:rsidR="00DA7875" w:rsidRPr="00D444C0" w:rsidRDefault="00DA7875" w:rsidP="0032548D">
            <w:pPr>
              <w:pStyle w:val="SingleTxtG"/>
              <w:spacing w:before="40" w:after="60"/>
              <w:ind w:left="0" w:right="0"/>
            </w:pPr>
            <w:r w:rsidRPr="00D444C0">
              <w:t>International Institute for Sustainable Development</w:t>
            </w:r>
          </w:p>
        </w:tc>
      </w:tr>
      <w:tr w:rsidR="00DA7875" w:rsidRPr="00D444C0" w14:paraId="2FECB614" w14:textId="77777777" w:rsidTr="00547D9C">
        <w:trPr>
          <w:trHeight w:val="320"/>
        </w:trPr>
        <w:tc>
          <w:tcPr>
            <w:tcW w:w="2098" w:type="dxa"/>
            <w:noWrap/>
            <w:hideMark/>
          </w:tcPr>
          <w:p w14:paraId="5E0E0128" w14:textId="77777777" w:rsidR="00DA7875" w:rsidRPr="00D444C0" w:rsidRDefault="00DA7875" w:rsidP="0032548D">
            <w:pPr>
              <w:pStyle w:val="SingleTxtG"/>
              <w:spacing w:before="40" w:after="60"/>
              <w:ind w:left="0" w:right="0"/>
              <w:jc w:val="left"/>
            </w:pPr>
            <w:r w:rsidRPr="00D444C0">
              <w:t>Soledad Mills</w:t>
            </w:r>
          </w:p>
        </w:tc>
        <w:tc>
          <w:tcPr>
            <w:tcW w:w="6407" w:type="dxa"/>
            <w:noWrap/>
            <w:hideMark/>
          </w:tcPr>
          <w:p w14:paraId="5A4F513F" w14:textId="77777777" w:rsidR="00DA7875" w:rsidRPr="00D444C0" w:rsidRDefault="00DA7875" w:rsidP="0032548D">
            <w:pPr>
              <w:pStyle w:val="SingleTxtG"/>
              <w:spacing w:before="40" w:after="60"/>
              <w:ind w:left="0" w:right="0"/>
            </w:pPr>
            <w:r w:rsidRPr="00D444C0">
              <w:t>Equitable Origins</w:t>
            </w:r>
          </w:p>
        </w:tc>
      </w:tr>
      <w:tr w:rsidR="00DA7875" w:rsidRPr="00D444C0" w14:paraId="13153DC6" w14:textId="77777777" w:rsidTr="00547D9C">
        <w:trPr>
          <w:trHeight w:val="320"/>
        </w:trPr>
        <w:tc>
          <w:tcPr>
            <w:tcW w:w="2098" w:type="dxa"/>
            <w:noWrap/>
            <w:hideMark/>
          </w:tcPr>
          <w:p w14:paraId="2711EF17" w14:textId="77777777" w:rsidR="00DA7875" w:rsidRPr="00D444C0" w:rsidRDefault="00DA7875" w:rsidP="0032548D">
            <w:pPr>
              <w:pStyle w:val="SingleTxtG"/>
              <w:spacing w:before="40" w:after="60"/>
              <w:ind w:left="0" w:right="0"/>
              <w:jc w:val="left"/>
            </w:pPr>
            <w:r w:rsidRPr="00D444C0">
              <w:t>Terry Mitchell</w:t>
            </w:r>
          </w:p>
        </w:tc>
        <w:tc>
          <w:tcPr>
            <w:tcW w:w="6407" w:type="dxa"/>
            <w:noWrap/>
            <w:hideMark/>
          </w:tcPr>
          <w:p w14:paraId="760E0651" w14:textId="77777777" w:rsidR="00DA7875" w:rsidRPr="00D444C0" w:rsidRDefault="00DA7875" w:rsidP="0032548D">
            <w:pPr>
              <w:pStyle w:val="SingleTxtG"/>
              <w:spacing w:before="40" w:after="60"/>
              <w:ind w:left="0" w:right="0"/>
            </w:pPr>
            <w:proofErr w:type="spellStart"/>
            <w:r w:rsidRPr="00D444C0">
              <w:t>Wilfrid</w:t>
            </w:r>
            <w:proofErr w:type="spellEnd"/>
            <w:r w:rsidRPr="00D444C0">
              <w:t xml:space="preserve"> Laurier University, Canada</w:t>
            </w:r>
          </w:p>
        </w:tc>
      </w:tr>
      <w:tr w:rsidR="00DA7875" w:rsidRPr="00D444C0" w14:paraId="239E69CC" w14:textId="77777777" w:rsidTr="00547D9C">
        <w:trPr>
          <w:trHeight w:val="320"/>
        </w:trPr>
        <w:tc>
          <w:tcPr>
            <w:tcW w:w="2098" w:type="dxa"/>
            <w:noWrap/>
            <w:hideMark/>
          </w:tcPr>
          <w:p w14:paraId="30EFA195" w14:textId="77777777" w:rsidR="00DA7875" w:rsidRPr="00D444C0" w:rsidRDefault="00DA7875" w:rsidP="0032548D">
            <w:pPr>
              <w:pStyle w:val="SingleTxtG"/>
              <w:spacing w:before="40" w:after="60"/>
              <w:ind w:left="0" w:right="0"/>
              <w:jc w:val="left"/>
            </w:pPr>
            <w:r w:rsidRPr="00D444C0">
              <w:t xml:space="preserve">Marcos </w:t>
            </w:r>
            <w:proofErr w:type="spellStart"/>
            <w:r w:rsidRPr="00D444C0">
              <w:t>Orellana</w:t>
            </w:r>
            <w:proofErr w:type="spellEnd"/>
          </w:p>
        </w:tc>
        <w:tc>
          <w:tcPr>
            <w:tcW w:w="6407" w:type="dxa"/>
            <w:noWrap/>
            <w:hideMark/>
          </w:tcPr>
          <w:p w14:paraId="7416A3FF" w14:textId="77777777" w:rsidR="00DA7875" w:rsidRPr="00D444C0" w:rsidRDefault="00DA7875" w:rsidP="0032548D">
            <w:pPr>
              <w:pStyle w:val="SingleTxtG"/>
              <w:spacing w:before="40" w:after="60"/>
              <w:ind w:left="0" w:right="0"/>
            </w:pPr>
            <w:proofErr w:type="spellStart"/>
            <w:r w:rsidRPr="00D444C0">
              <w:t>Center</w:t>
            </w:r>
            <w:proofErr w:type="spellEnd"/>
            <w:r w:rsidRPr="00D444C0">
              <w:t xml:space="preserve"> for International Environmental Law</w:t>
            </w:r>
          </w:p>
        </w:tc>
      </w:tr>
      <w:tr w:rsidR="00DA7875" w:rsidRPr="00D444C0" w14:paraId="2677D7BE" w14:textId="77777777" w:rsidTr="00547D9C">
        <w:trPr>
          <w:trHeight w:val="320"/>
        </w:trPr>
        <w:tc>
          <w:tcPr>
            <w:tcW w:w="2098" w:type="dxa"/>
            <w:noWrap/>
            <w:hideMark/>
          </w:tcPr>
          <w:p w14:paraId="0F4D69D7" w14:textId="77777777" w:rsidR="00DA7875" w:rsidRPr="00D444C0" w:rsidRDefault="00DA7875" w:rsidP="0032548D">
            <w:pPr>
              <w:pStyle w:val="SingleTxtG"/>
              <w:spacing w:before="40" w:after="60"/>
              <w:ind w:left="0" w:right="0"/>
              <w:jc w:val="left"/>
            </w:pPr>
            <w:r w:rsidRPr="00D444C0">
              <w:t>Aaron Marr Page</w:t>
            </w:r>
          </w:p>
        </w:tc>
        <w:tc>
          <w:tcPr>
            <w:tcW w:w="6407" w:type="dxa"/>
            <w:noWrap/>
            <w:hideMark/>
          </w:tcPr>
          <w:p w14:paraId="27E20F76" w14:textId="77777777" w:rsidR="00DA7875" w:rsidRPr="00D444C0" w:rsidRDefault="00DA7875" w:rsidP="0032548D">
            <w:pPr>
              <w:pStyle w:val="SingleTxtG"/>
              <w:spacing w:before="40" w:after="60"/>
              <w:ind w:left="0" w:right="0"/>
            </w:pPr>
            <w:r w:rsidRPr="00D444C0">
              <w:t xml:space="preserve">Forum </w:t>
            </w:r>
            <w:proofErr w:type="spellStart"/>
            <w:r w:rsidRPr="00D444C0">
              <w:t>Nobis</w:t>
            </w:r>
            <w:proofErr w:type="spellEnd"/>
          </w:p>
        </w:tc>
      </w:tr>
      <w:tr w:rsidR="00DA7875" w:rsidRPr="00D444C0" w14:paraId="16432CCF" w14:textId="77777777" w:rsidTr="00547D9C">
        <w:trPr>
          <w:trHeight w:val="320"/>
        </w:trPr>
        <w:tc>
          <w:tcPr>
            <w:tcW w:w="2098" w:type="dxa"/>
            <w:noWrap/>
          </w:tcPr>
          <w:p w14:paraId="5E9C5E80" w14:textId="77777777" w:rsidR="00DA7875" w:rsidRPr="00D444C0" w:rsidRDefault="00DA7875" w:rsidP="0032548D">
            <w:pPr>
              <w:pStyle w:val="SingleTxtG"/>
              <w:spacing w:before="40" w:after="60"/>
              <w:ind w:left="0" w:right="0"/>
              <w:jc w:val="left"/>
            </w:pPr>
            <w:proofErr w:type="spellStart"/>
            <w:r w:rsidRPr="00D444C0">
              <w:t>Sochea</w:t>
            </w:r>
            <w:proofErr w:type="spellEnd"/>
            <w:r w:rsidRPr="00D444C0">
              <w:t xml:space="preserve"> </w:t>
            </w:r>
            <w:proofErr w:type="spellStart"/>
            <w:r w:rsidRPr="00D444C0">
              <w:t>Pheap</w:t>
            </w:r>
            <w:proofErr w:type="spellEnd"/>
          </w:p>
        </w:tc>
        <w:tc>
          <w:tcPr>
            <w:tcW w:w="6407" w:type="dxa"/>
            <w:noWrap/>
          </w:tcPr>
          <w:p w14:paraId="2FE24378" w14:textId="77777777" w:rsidR="00DA7875" w:rsidRPr="00D444C0" w:rsidRDefault="00DA7875" w:rsidP="0032548D">
            <w:pPr>
              <w:pStyle w:val="SingleTxtG"/>
              <w:spacing w:before="40" w:after="60"/>
              <w:ind w:left="0" w:right="0"/>
            </w:pPr>
            <w:r w:rsidRPr="00D444C0">
              <w:t>Cambodia Indigenous Youth Association</w:t>
            </w:r>
          </w:p>
        </w:tc>
      </w:tr>
      <w:tr w:rsidR="00DA7875" w:rsidRPr="00D444C0" w14:paraId="242E62C9" w14:textId="77777777" w:rsidTr="00547D9C">
        <w:trPr>
          <w:trHeight w:val="320"/>
        </w:trPr>
        <w:tc>
          <w:tcPr>
            <w:tcW w:w="2098" w:type="dxa"/>
            <w:noWrap/>
            <w:hideMark/>
          </w:tcPr>
          <w:p w14:paraId="2A1ACF5A" w14:textId="77777777" w:rsidR="00DA7875" w:rsidRPr="00D444C0" w:rsidRDefault="00DA7875" w:rsidP="0032548D">
            <w:pPr>
              <w:pStyle w:val="SingleTxtG"/>
              <w:spacing w:before="40" w:after="60"/>
              <w:ind w:left="0" w:right="0"/>
              <w:jc w:val="left"/>
            </w:pPr>
            <w:r w:rsidRPr="00D444C0">
              <w:t xml:space="preserve">Nikki </w:t>
            </w:r>
            <w:proofErr w:type="spellStart"/>
            <w:r w:rsidRPr="00D444C0">
              <w:t>Reisch</w:t>
            </w:r>
            <w:proofErr w:type="spellEnd"/>
          </w:p>
        </w:tc>
        <w:tc>
          <w:tcPr>
            <w:tcW w:w="6407" w:type="dxa"/>
            <w:noWrap/>
            <w:hideMark/>
          </w:tcPr>
          <w:p w14:paraId="6191747A" w14:textId="77777777" w:rsidR="00DA7875" w:rsidRPr="00D444C0" w:rsidRDefault="00DA7875" w:rsidP="0032548D">
            <w:pPr>
              <w:pStyle w:val="SingleTxtG"/>
              <w:spacing w:before="40" w:after="60"/>
              <w:ind w:left="0" w:right="0"/>
            </w:pPr>
            <w:r w:rsidRPr="00D444C0">
              <w:t xml:space="preserve">New York University </w:t>
            </w:r>
            <w:proofErr w:type="spellStart"/>
            <w:r w:rsidRPr="00D444C0">
              <w:t>Center</w:t>
            </w:r>
            <w:proofErr w:type="spellEnd"/>
            <w:r w:rsidRPr="00D444C0">
              <w:t xml:space="preserve"> for Human Rights and Global Justice</w:t>
            </w:r>
          </w:p>
        </w:tc>
      </w:tr>
      <w:tr w:rsidR="00DA7875" w:rsidRPr="00D444C0" w14:paraId="5D8F4FDB" w14:textId="77777777" w:rsidTr="00547D9C">
        <w:trPr>
          <w:trHeight w:val="320"/>
        </w:trPr>
        <w:tc>
          <w:tcPr>
            <w:tcW w:w="2098" w:type="dxa"/>
            <w:noWrap/>
          </w:tcPr>
          <w:p w14:paraId="2290732A" w14:textId="77777777" w:rsidR="00DA7875" w:rsidRPr="00D444C0" w:rsidRDefault="00DA7875" w:rsidP="0032548D">
            <w:pPr>
              <w:pStyle w:val="SingleTxtG"/>
              <w:spacing w:before="40" w:after="60"/>
              <w:ind w:left="0" w:right="0"/>
              <w:jc w:val="left"/>
            </w:pPr>
            <w:r w:rsidRPr="00D444C0">
              <w:t xml:space="preserve">Stanley </w:t>
            </w:r>
            <w:proofErr w:type="spellStart"/>
            <w:r w:rsidRPr="00D444C0">
              <w:t>Riamit</w:t>
            </w:r>
            <w:proofErr w:type="spellEnd"/>
          </w:p>
        </w:tc>
        <w:tc>
          <w:tcPr>
            <w:tcW w:w="6407" w:type="dxa"/>
            <w:noWrap/>
          </w:tcPr>
          <w:p w14:paraId="1A9EEA4D" w14:textId="77777777" w:rsidR="00DA7875" w:rsidRPr="00D444C0" w:rsidRDefault="00DA7875" w:rsidP="0032548D">
            <w:pPr>
              <w:pStyle w:val="SingleTxtG"/>
              <w:spacing w:before="40" w:after="60"/>
              <w:ind w:left="0" w:right="0"/>
            </w:pPr>
            <w:r w:rsidRPr="00D444C0">
              <w:t>Indigenous Livelihoods Enhancement Partners, Kenya</w:t>
            </w:r>
          </w:p>
        </w:tc>
      </w:tr>
      <w:tr w:rsidR="00DA7875" w:rsidRPr="00D444C0" w14:paraId="159CED41" w14:textId="77777777" w:rsidTr="00547D9C">
        <w:trPr>
          <w:trHeight w:val="320"/>
        </w:trPr>
        <w:tc>
          <w:tcPr>
            <w:tcW w:w="2098" w:type="dxa"/>
            <w:noWrap/>
            <w:hideMark/>
          </w:tcPr>
          <w:p w14:paraId="5DF77420" w14:textId="77777777" w:rsidR="00DA7875" w:rsidRPr="00D444C0" w:rsidRDefault="00DA7875" w:rsidP="0032548D">
            <w:pPr>
              <w:pStyle w:val="SingleTxtG"/>
              <w:spacing w:before="40" w:after="60"/>
              <w:ind w:left="0" w:right="0"/>
              <w:jc w:val="left"/>
            </w:pPr>
            <w:r w:rsidRPr="00D444C0">
              <w:t>Lisa Sachs</w:t>
            </w:r>
          </w:p>
        </w:tc>
        <w:tc>
          <w:tcPr>
            <w:tcW w:w="6407" w:type="dxa"/>
            <w:noWrap/>
            <w:hideMark/>
          </w:tcPr>
          <w:p w14:paraId="792EDB38" w14:textId="77777777" w:rsidR="00DA7875" w:rsidRPr="00D444C0" w:rsidRDefault="00DA7875" w:rsidP="0032548D">
            <w:pPr>
              <w:pStyle w:val="SingleTxtG"/>
              <w:spacing w:before="40" w:after="60"/>
              <w:ind w:left="0" w:right="0"/>
            </w:pPr>
            <w:r w:rsidRPr="00D444C0">
              <w:t xml:space="preserve">Columbia </w:t>
            </w:r>
            <w:proofErr w:type="spellStart"/>
            <w:r w:rsidRPr="00D444C0">
              <w:t>Center</w:t>
            </w:r>
            <w:proofErr w:type="spellEnd"/>
            <w:r w:rsidRPr="00D444C0">
              <w:t xml:space="preserve"> on Sustainable Investment</w:t>
            </w:r>
          </w:p>
        </w:tc>
      </w:tr>
      <w:tr w:rsidR="00DA7875" w:rsidRPr="00D444C0" w14:paraId="06237632" w14:textId="77777777" w:rsidTr="00547D9C">
        <w:trPr>
          <w:trHeight w:val="320"/>
        </w:trPr>
        <w:tc>
          <w:tcPr>
            <w:tcW w:w="2098" w:type="dxa"/>
            <w:noWrap/>
          </w:tcPr>
          <w:p w14:paraId="40469E78" w14:textId="77777777" w:rsidR="00DA7875" w:rsidRPr="00D444C0" w:rsidRDefault="00DA7875" w:rsidP="0032548D">
            <w:pPr>
              <w:pStyle w:val="SingleTxtG"/>
              <w:spacing w:before="40" w:after="60"/>
              <w:ind w:left="0" w:right="0"/>
              <w:jc w:val="left"/>
            </w:pPr>
            <w:r w:rsidRPr="00D444C0">
              <w:t>William Shipley</w:t>
            </w:r>
          </w:p>
        </w:tc>
        <w:tc>
          <w:tcPr>
            <w:tcW w:w="6407" w:type="dxa"/>
            <w:noWrap/>
          </w:tcPr>
          <w:p w14:paraId="703A42D9" w14:textId="77777777" w:rsidR="00DA7875" w:rsidRPr="00D444C0" w:rsidRDefault="00DA7875" w:rsidP="0032548D">
            <w:pPr>
              <w:pStyle w:val="SingleTxtG"/>
              <w:spacing w:before="40" w:after="60"/>
              <w:ind w:left="0" w:right="0"/>
            </w:pPr>
            <w:r w:rsidRPr="00D444C0">
              <w:t>Centre for International Sustainable Development Law</w:t>
            </w:r>
          </w:p>
        </w:tc>
      </w:tr>
      <w:tr w:rsidR="00DA7875" w:rsidRPr="00D444C0" w14:paraId="39A230BE" w14:textId="77777777" w:rsidTr="00547D9C">
        <w:trPr>
          <w:trHeight w:val="320"/>
        </w:trPr>
        <w:tc>
          <w:tcPr>
            <w:tcW w:w="2098" w:type="dxa"/>
            <w:noWrap/>
            <w:hideMark/>
          </w:tcPr>
          <w:p w14:paraId="197A1D48" w14:textId="77777777" w:rsidR="00DA7875" w:rsidRPr="00D444C0" w:rsidRDefault="00DA7875" w:rsidP="0032548D">
            <w:pPr>
              <w:pStyle w:val="SingleTxtG"/>
              <w:spacing w:before="40" w:after="60"/>
              <w:ind w:left="0" w:right="0"/>
              <w:jc w:val="left"/>
            </w:pPr>
            <w:proofErr w:type="spellStart"/>
            <w:r w:rsidRPr="00D444C0">
              <w:t>Tui</w:t>
            </w:r>
            <w:proofErr w:type="spellEnd"/>
            <w:r w:rsidRPr="00D444C0">
              <w:t xml:space="preserve"> </w:t>
            </w:r>
            <w:proofErr w:type="spellStart"/>
            <w:r w:rsidRPr="00D444C0">
              <w:t>Shortland</w:t>
            </w:r>
            <w:proofErr w:type="spellEnd"/>
          </w:p>
        </w:tc>
        <w:tc>
          <w:tcPr>
            <w:tcW w:w="6407" w:type="dxa"/>
            <w:noWrap/>
            <w:hideMark/>
          </w:tcPr>
          <w:p w14:paraId="7CC200B6" w14:textId="77777777" w:rsidR="00DA7875" w:rsidRPr="00D444C0" w:rsidRDefault="00DA7875" w:rsidP="0032548D">
            <w:pPr>
              <w:pStyle w:val="SingleTxtG"/>
              <w:spacing w:before="40" w:after="60"/>
              <w:ind w:left="0" w:right="0"/>
            </w:pPr>
            <w:r w:rsidRPr="00D444C0">
              <w:t>Managing Director, Repo Consultancy</w:t>
            </w:r>
          </w:p>
        </w:tc>
      </w:tr>
      <w:tr w:rsidR="00DA7875" w:rsidRPr="00D444C0" w14:paraId="434ADAB2" w14:textId="77777777" w:rsidTr="00547D9C">
        <w:trPr>
          <w:trHeight w:val="320"/>
        </w:trPr>
        <w:tc>
          <w:tcPr>
            <w:tcW w:w="2098" w:type="dxa"/>
            <w:noWrap/>
          </w:tcPr>
          <w:p w14:paraId="1E34AEC9" w14:textId="77777777" w:rsidR="00DA7875" w:rsidRPr="00D444C0" w:rsidRDefault="00DA7875" w:rsidP="0032548D">
            <w:pPr>
              <w:pStyle w:val="SingleTxtG"/>
              <w:spacing w:before="40" w:after="60"/>
              <w:ind w:left="0" w:right="0"/>
              <w:jc w:val="left"/>
            </w:pPr>
            <w:r w:rsidRPr="00D444C0">
              <w:t xml:space="preserve">Indira </w:t>
            </w:r>
            <w:proofErr w:type="spellStart"/>
            <w:r w:rsidRPr="00D444C0">
              <w:t>Simbolon</w:t>
            </w:r>
            <w:proofErr w:type="spellEnd"/>
          </w:p>
        </w:tc>
        <w:tc>
          <w:tcPr>
            <w:tcW w:w="6407" w:type="dxa"/>
            <w:noWrap/>
          </w:tcPr>
          <w:p w14:paraId="66220C9D" w14:textId="77777777" w:rsidR="00DA7875" w:rsidRPr="00D444C0" w:rsidRDefault="00DA7875" w:rsidP="0032548D">
            <w:pPr>
              <w:pStyle w:val="SingleTxtG"/>
              <w:spacing w:before="40" w:after="60"/>
              <w:ind w:left="0" w:right="0"/>
            </w:pPr>
            <w:r w:rsidRPr="00D444C0">
              <w:t>Asian Development Bank</w:t>
            </w:r>
          </w:p>
        </w:tc>
      </w:tr>
      <w:tr w:rsidR="00DA7875" w:rsidRPr="00D444C0" w14:paraId="57769CAD" w14:textId="77777777" w:rsidTr="00547D9C">
        <w:trPr>
          <w:trHeight w:val="320"/>
        </w:trPr>
        <w:tc>
          <w:tcPr>
            <w:tcW w:w="2098" w:type="dxa"/>
            <w:noWrap/>
          </w:tcPr>
          <w:p w14:paraId="29B4BB94" w14:textId="77777777" w:rsidR="00DA7875" w:rsidRPr="00D444C0" w:rsidRDefault="00DA7875" w:rsidP="0032548D">
            <w:pPr>
              <w:pStyle w:val="SingleTxtG"/>
              <w:spacing w:before="40" w:after="60"/>
              <w:ind w:left="0" w:right="0"/>
              <w:jc w:val="left"/>
            </w:pPr>
            <w:r w:rsidRPr="00D444C0">
              <w:t xml:space="preserve">Joseph Ole </w:t>
            </w:r>
            <w:proofErr w:type="spellStart"/>
            <w:r w:rsidRPr="00D444C0">
              <w:t>Simmel</w:t>
            </w:r>
            <w:proofErr w:type="spellEnd"/>
          </w:p>
        </w:tc>
        <w:tc>
          <w:tcPr>
            <w:tcW w:w="6407" w:type="dxa"/>
            <w:noWrap/>
          </w:tcPr>
          <w:p w14:paraId="158CD93C" w14:textId="77777777" w:rsidR="00DA7875" w:rsidRPr="00D444C0" w:rsidRDefault="00DA7875" w:rsidP="0032548D">
            <w:pPr>
              <w:pStyle w:val="SingleTxtG"/>
              <w:spacing w:before="40" w:after="60"/>
              <w:ind w:left="0" w:right="0"/>
            </w:pPr>
            <w:proofErr w:type="spellStart"/>
            <w:r w:rsidRPr="00D444C0">
              <w:t>Mainyoito</w:t>
            </w:r>
            <w:proofErr w:type="spellEnd"/>
            <w:r w:rsidRPr="00D444C0">
              <w:t xml:space="preserve"> Pastoralist Integrated Development Organization</w:t>
            </w:r>
          </w:p>
        </w:tc>
      </w:tr>
      <w:tr w:rsidR="00DA7875" w:rsidRPr="00D444C0" w14:paraId="72383797" w14:textId="77777777" w:rsidTr="00547D9C">
        <w:trPr>
          <w:trHeight w:val="320"/>
        </w:trPr>
        <w:tc>
          <w:tcPr>
            <w:tcW w:w="2098" w:type="dxa"/>
            <w:noWrap/>
          </w:tcPr>
          <w:p w14:paraId="7C65766E" w14:textId="77777777" w:rsidR="00DA7875" w:rsidRPr="00D444C0" w:rsidRDefault="00DA7875" w:rsidP="0032548D">
            <w:pPr>
              <w:pStyle w:val="SingleTxtG"/>
              <w:spacing w:before="40" w:after="60"/>
              <w:ind w:left="0" w:right="0"/>
              <w:jc w:val="left"/>
            </w:pPr>
            <w:proofErr w:type="spellStart"/>
            <w:r w:rsidRPr="00D444C0">
              <w:t>Rukka</w:t>
            </w:r>
            <w:proofErr w:type="spellEnd"/>
            <w:r w:rsidRPr="00D444C0">
              <w:t xml:space="preserve"> </w:t>
            </w:r>
            <w:proofErr w:type="spellStart"/>
            <w:r w:rsidRPr="00D444C0">
              <w:t>Sombolinggi</w:t>
            </w:r>
            <w:proofErr w:type="spellEnd"/>
          </w:p>
        </w:tc>
        <w:tc>
          <w:tcPr>
            <w:tcW w:w="6407" w:type="dxa"/>
            <w:noWrap/>
          </w:tcPr>
          <w:p w14:paraId="5B7D5524" w14:textId="77777777" w:rsidR="00DA7875" w:rsidRPr="00D444C0" w:rsidRDefault="00DA7875" w:rsidP="0032548D">
            <w:pPr>
              <w:pStyle w:val="SingleTxtG"/>
              <w:spacing w:before="40" w:after="60"/>
              <w:ind w:left="0" w:right="0"/>
            </w:pPr>
            <w:proofErr w:type="spellStart"/>
            <w:r w:rsidRPr="00D444C0">
              <w:t>Aliansi</w:t>
            </w:r>
            <w:proofErr w:type="spellEnd"/>
            <w:r w:rsidRPr="00D444C0">
              <w:t xml:space="preserve"> </w:t>
            </w:r>
            <w:proofErr w:type="spellStart"/>
            <w:r w:rsidRPr="00D444C0">
              <w:t>Masyarakat</w:t>
            </w:r>
            <w:proofErr w:type="spellEnd"/>
            <w:r w:rsidRPr="00D444C0">
              <w:t xml:space="preserve"> </w:t>
            </w:r>
            <w:proofErr w:type="spellStart"/>
            <w:r w:rsidRPr="00D444C0">
              <w:t>Adat</w:t>
            </w:r>
            <w:proofErr w:type="spellEnd"/>
            <w:r w:rsidRPr="00D444C0">
              <w:t xml:space="preserve"> Nusantara</w:t>
            </w:r>
          </w:p>
        </w:tc>
      </w:tr>
      <w:tr w:rsidR="00DA7875" w:rsidRPr="00D444C0" w14:paraId="4F1F3314" w14:textId="77777777" w:rsidTr="00547D9C">
        <w:trPr>
          <w:trHeight w:val="320"/>
        </w:trPr>
        <w:tc>
          <w:tcPr>
            <w:tcW w:w="2098" w:type="dxa"/>
            <w:noWrap/>
            <w:hideMark/>
          </w:tcPr>
          <w:p w14:paraId="71B9A32C" w14:textId="77777777" w:rsidR="00DA7875" w:rsidRPr="00D444C0" w:rsidRDefault="00DA7875" w:rsidP="0032548D">
            <w:pPr>
              <w:pStyle w:val="SingleTxtG"/>
              <w:spacing w:before="40" w:after="60"/>
              <w:ind w:left="0" w:right="0"/>
              <w:jc w:val="left"/>
            </w:pPr>
            <w:r w:rsidRPr="00D444C0">
              <w:t xml:space="preserve">Casper </w:t>
            </w:r>
            <w:proofErr w:type="spellStart"/>
            <w:r w:rsidRPr="00D444C0">
              <w:t>Sonesson</w:t>
            </w:r>
            <w:proofErr w:type="spellEnd"/>
          </w:p>
        </w:tc>
        <w:tc>
          <w:tcPr>
            <w:tcW w:w="6407" w:type="dxa"/>
            <w:noWrap/>
            <w:hideMark/>
          </w:tcPr>
          <w:p w14:paraId="79B5D0FB" w14:textId="77777777" w:rsidR="00DA7875" w:rsidRPr="00D444C0" w:rsidRDefault="00DA7875" w:rsidP="0032548D">
            <w:pPr>
              <w:pStyle w:val="SingleTxtG"/>
              <w:spacing w:before="40" w:after="60"/>
              <w:ind w:left="0" w:right="0"/>
            </w:pPr>
            <w:r w:rsidRPr="00D444C0">
              <w:t>United Nations Development Programme</w:t>
            </w:r>
          </w:p>
        </w:tc>
      </w:tr>
      <w:tr w:rsidR="00DA7875" w:rsidRPr="00D444C0" w14:paraId="32C5AFFC" w14:textId="77777777" w:rsidTr="00547D9C">
        <w:trPr>
          <w:trHeight w:val="300"/>
        </w:trPr>
        <w:tc>
          <w:tcPr>
            <w:tcW w:w="2098" w:type="dxa"/>
            <w:noWrap/>
            <w:hideMark/>
          </w:tcPr>
          <w:p w14:paraId="7AF776E1" w14:textId="77777777" w:rsidR="00DA7875" w:rsidRPr="00D444C0" w:rsidRDefault="00DA7875" w:rsidP="0032548D">
            <w:pPr>
              <w:pStyle w:val="SingleTxtG"/>
              <w:spacing w:before="40" w:after="60"/>
              <w:ind w:left="0" w:right="0"/>
              <w:jc w:val="left"/>
            </w:pPr>
            <w:r w:rsidRPr="00D444C0">
              <w:t xml:space="preserve">Elsa </w:t>
            </w:r>
            <w:proofErr w:type="spellStart"/>
            <w:r w:rsidRPr="00D444C0">
              <w:t>Stamatopoulou</w:t>
            </w:r>
            <w:proofErr w:type="spellEnd"/>
          </w:p>
        </w:tc>
        <w:tc>
          <w:tcPr>
            <w:tcW w:w="6407" w:type="dxa"/>
            <w:noWrap/>
            <w:hideMark/>
          </w:tcPr>
          <w:p w14:paraId="0298962B" w14:textId="77777777" w:rsidR="00DA7875" w:rsidRPr="00D444C0" w:rsidRDefault="00DA7875" w:rsidP="0032548D">
            <w:pPr>
              <w:pStyle w:val="SingleTxtG"/>
              <w:spacing w:before="40" w:after="60"/>
              <w:ind w:left="0" w:right="0"/>
            </w:pPr>
            <w:r w:rsidRPr="00D444C0">
              <w:t>Columbia University</w:t>
            </w:r>
          </w:p>
        </w:tc>
      </w:tr>
      <w:tr w:rsidR="00DA7875" w:rsidRPr="00D444C0" w14:paraId="0FC84E44" w14:textId="77777777" w:rsidTr="00547D9C">
        <w:trPr>
          <w:trHeight w:val="320"/>
        </w:trPr>
        <w:tc>
          <w:tcPr>
            <w:tcW w:w="2098" w:type="dxa"/>
            <w:noWrap/>
            <w:hideMark/>
          </w:tcPr>
          <w:p w14:paraId="64FD3183" w14:textId="77777777" w:rsidR="00DA7875" w:rsidRPr="00D444C0" w:rsidRDefault="00DA7875" w:rsidP="0032548D">
            <w:pPr>
              <w:pStyle w:val="SingleTxtG"/>
              <w:spacing w:before="40" w:after="60"/>
              <w:ind w:left="0" w:right="0"/>
              <w:jc w:val="left"/>
            </w:pPr>
            <w:r w:rsidRPr="00D444C0">
              <w:t xml:space="preserve">Sam </w:t>
            </w:r>
            <w:proofErr w:type="spellStart"/>
            <w:r w:rsidRPr="00D444C0">
              <w:t>Szoke</w:t>
            </w:r>
            <w:proofErr w:type="spellEnd"/>
            <w:r w:rsidRPr="00D444C0">
              <w:t>-Burke</w:t>
            </w:r>
          </w:p>
        </w:tc>
        <w:tc>
          <w:tcPr>
            <w:tcW w:w="6407" w:type="dxa"/>
            <w:noWrap/>
            <w:hideMark/>
          </w:tcPr>
          <w:p w14:paraId="60614CB3" w14:textId="77777777" w:rsidR="00DA7875" w:rsidRPr="00D444C0" w:rsidRDefault="00DA7875" w:rsidP="0032548D">
            <w:pPr>
              <w:pStyle w:val="SingleTxtG"/>
              <w:spacing w:before="40" w:after="60"/>
              <w:ind w:left="0" w:right="0"/>
            </w:pPr>
            <w:r w:rsidRPr="00D444C0">
              <w:t xml:space="preserve">Columbia </w:t>
            </w:r>
            <w:proofErr w:type="spellStart"/>
            <w:r w:rsidRPr="00D444C0">
              <w:t>Center</w:t>
            </w:r>
            <w:proofErr w:type="spellEnd"/>
            <w:r w:rsidRPr="00D444C0">
              <w:t xml:space="preserve"> on Sustainable Investment</w:t>
            </w:r>
          </w:p>
        </w:tc>
      </w:tr>
      <w:tr w:rsidR="00DA7875" w:rsidRPr="00D444C0" w14:paraId="0274A68A" w14:textId="77777777" w:rsidTr="00547D9C">
        <w:trPr>
          <w:trHeight w:val="320"/>
        </w:trPr>
        <w:tc>
          <w:tcPr>
            <w:tcW w:w="2098" w:type="dxa"/>
            <w:noWrap/>
            <w:hideMark/>
          </w:tcPr>
          <w:p w14:paraId="126F3503" w14:textId="77777777" w:rsidR="00DA7875" w:rsidRPr="00D444C0" w:rsidRDefault="00DA7875" w:rsidP="0032548D">
            <w:pPr>
              <w:pStyle w:val="SingleTxtG"/>
              <w:spacing w:before="40" w:after="60"/>
              <w:ind w:left="0" w:right="0"/>
              <w:jc w:val="left"/>
            </w:pPr>
            <w:r w:rsidRPr="00D444C0">
              <w:t xml:space="preserve">Victoria </w:t>
            </w:r>
            <w:proofErr w:type="spellStart"/>
            <w:r w:rsidRPr="00D444C0">
              <w:t>Tauli-Corpuz</w:t>
            </w:r>
            <w:proofErr w:type="spellEnd"/>
          </w:p>
        </w:tc>
        <w:tc>
          <w:tcPr>
            <w:tcW w:w="6407" w:type="dxa"/>
            <w:noWrap/>
            <w:hideMark/>
          </w:tcPr>
          <w:p w14:paraId="4F51714E" w14:textId="77777777" w:rsidR="00DA7875" w:rsidRPr="00D444C0" w:rsidRDefault="00DA7875" w:rsidP="0032548D">
            <w:pPr>
              <w:pStyle w:val="SingleTxtG"/>
              <w:spacing w:before="40" w:after="60"/>
              <w:ind w:left="0" w:right="0"/>
            </w:pPr>
            <w:r w:rsidRPr="00D444C0">
              <w:t>Special Rapporteur on the rights of indigenous peoples</w:t>
            </w:r>
          </w:p>
        </w:tc>
      </w:tr>
      <w:tr w:rsidR="00DA7875" w:rsidRPr="00D444C0" w14:paraId="52C2A80C" w14:textId="77777777" w:rsidTr="00547D9C">
        <w:trPr>
          <w:trHeight w:val="320"/>
        </w:trPr>
        <w:tc>
          <w:tcPr>
            <w:tcW w:w="2098" w:type="dxa"/>
            <w:noWrap/>
          </w:tcPr>
          <w:p w14:paraId="5025B082" w14:textId="77777777" w:rsidR="00DA7875" w:rsidRPr="00D444C0" w:rsidRDefault="00DA7875" w:rsidP="0032548D">
            <w:pPr>
              <w:pStyle w:val="SingleTxtG"/>
              <w:spacing w:before="40" w:after="60"/>
              <w:ind w:left="0" w:right="0"/>
              <w:jc w:val="left"/>
            </w:pPr>
            <w:r w:rsidRPr="00D444C0">
              <w:t xml:space="preserve">Mong </w:t>
            </w:r>
            <w:proofErr w:type="spellStart"/>
            <w:r w:rsidRPr="00D444C0">
              <w:t>Vichet</w:t>
            </w:r>
            <w:proofErr w:type="spellEnd"/>
          </w:p>
        </w:tc>
        <w:tc>
          <w:tcPr>
            <w:tcW w:w="6407" w:type="dxa"/>
            <w:noWrap/>
          </w:tcPr>
          <w:p w14:paraId="50F143CB" w14:textId="77777777" w:rsidR="00DA7875" w:rsidRPr="00D444C0" w:rsidRDefault="00DA7875" w:rsidP="0032548D">
            <w:pPr>
              <w:pStyle w:val="SingleTxtG"/>
              <w:spacing w:before="40" w:after="60"/>
              <w:ind w:left="0" w:right="0"/>
            </w:pPr>
            <w:r w:rsidRPr="00D444C0">
              <w:t>Highland Association, Cambodia</w:t>
            </w:r>
          </w:p>
        </w:tc>
      </w:tr>
      <w:tr w:rsidR="00DA7875" w:rsidRPr="00D444C0" w14:paraId="0E8D698E" w14:textId="77777777" w:rsidTr="00547D9C">
        <w:trPr>
          <w:trHeight w:val="320"/>
        </w:trPr>
        <w:tc>
          <w:tcPr>
            <w:tcW w:w="2098" w:type="dxa"/>
            <w:noWrap/>
          </w:tcPr>
          <w:p w14:paraId="10B5C461" w14:textId="77777777" w:rsidR="00DA7875" w:rsidRPr="00D444C0" w:rsidRDefault="00DA7875" w:rsidP="0032548D">
            <w:pPr>
              <w:pStyle w:val="SingleTxtG"/>
              <w:spacing w:before="40" w:after="60"/>
              <w:ind w:left="0" w:right="0"/>
              <w:jc w:val="left"/>
            </w:pPr>
            <w:proofErr w:type="spellStart"/>
            <w:r w:rsidRPr="00D444C0">
              <w:t>Samoeun</w:t>
            </w:r>
            <w:proofErr w:type="spellEnd"/>
            <w:r w:rsidRPr="00D444C0">
              <w:t xml:space="preserve"> </w:t>
            </w:r>
            <w:proofErr w:type="spellStart"/>
            <w:r w:rsidRPr="00D444C0">
              <w:t>Vothy</w:t>
            </w:r>
            <w:proofErr w:type="spellEnd"/>
          </w:p>
        </w:tc>
        <w:tc>
          <w:tcPr>
            <w:tcW w:w="6407" w:type="dxa"/>
            <w:noWrap/>
          </w:tcPr>
          <w:p w14:paraId="283B85EC" w14:textId="77777777" w:rsidR="00DA7875" w:rsidRPr="00D444C0" w:rsidRDefault="00DA7875" w:rsidP="0032548D">
            <w:pPr>
              <w:pStyle w:val="SingleTxtG"/>
              <w:spacing w:before="40" w:after="60"/>
              <w:ind w:left="0" w:right="0"/>
            </w:pPr>
            <w:r w:rsidRPr="00D444C0">
              <w:t>Indigenous representative, Cambodia</w:t>
            </w:r>
          </w:p>
        </w:tc>
      </w:tr>
      <w:tr w:rsidR="00DA7875" w:rsidRPr="00D444C0" w14:paraId="51630A86" w14:textId="77777777" w:rsidTr="00547D9C">
        <w:trPr>
          <w:trHeight w:val="320"/>
        </w:trPr>
        <w:tc>
          <w:tcPr>
            <w:tcW w:w="2098" w:type="dxa"/>
            <w:noWrap/>
            <w:hideMark/>
          </w:tcPr>
          <w:p w14:paraId="6217369D" w14:textId="77777777" w:rsidR="00DA7875" w:rsidRPr="00D444C0" w:rsidRDefault="00DA7875" w:rsidP="0032548D">
            <w:pPr>
              <w:pStyle w:val="SingleTxtG"/>
              <w:spacing w:before="40" w:after="60"/>
              <w:ind w:left="0" w:right="0"/>
              <w:jc w:val="left"/>
            </w:pPr>
            <w:r w:rsidRPr="00D444C0">
              <w:t>Christina Warner</w:t>
            </w:r>
          </w:p>
        </w:tc>
        <w:tc>
          <w:tcPr>
            <w:tcW w:w="6407" w:type="dxa"/>
            <w:noWrap/>
            <w:hideMark/>
          </w:tcPr>
          <w:p w14:paraId="2F97108F" w14:textId="77777777" w:rsidR="00DA7875" w:rsidRPr="00D444C0" w:rsidRDefault="00DA7875" w:rsidP="0032548D">
            <w:pPr>
              <w:pStyle w:val="SingleTxtG"/>
              <w:spacing w:before="40" w:after="60"/>
              <w:ind w:left="0" w:right="0"/>
            </w:pPr>
            <w:r w:rsidRPr="00D444C0">
              <w:t>University of Colorado American Indian Law Clinic</w:t>
            </w:r>
          </w:p>
        </w:tc>
      </w:tr>
      <w:tr w:rsidR="00DA7875" w:rsidRPr="00D444C0" w14:paraId="236D0EA8" w14:textId="77777777" w:rsidTr="00547D9C">
        <w:trPr>
          <w:trHeight w:val="320"/>
        </w:trPr>
        <w:tc>
          <w:tcPr>
            <w:tcW w:w="2098" w:type="dxa"/>
            <w:noWrap/>
            <w:hideMark/>
          </w:tcPr>
          <w:p w14:paraId="5F97A8F2" w14:textId="77777777" w:rsidR="00DA7875" w:rsidRPr="00D444C0" w:rsidRDefault="00DA7875" w:rsidP="0032548D">
            <w:pPr>
              <w:pStyle w:val="SingleTxtG"/>
              <w:spacing w:before="40" w:after="60"/>
              <w:ind w:left="0" w:right="0"/>
              <w:jc w:val="left"/>
            </w:pPr>
            <w:r w:rsidRPr="00D444C0">
              <w:t>Shawn Watts</w:t>
            </w:r>
          </w:p>
        </w:tc>
        <w:tc>
          <w:tcPr>
            <w:tcW w:w="6407" w:type="dxa"/>
            <w:noWrap/>
            <w:hideMark/>
          </w:tcPr>
          <w:p w14:paraId="583925D4" w14:textId="77777777" w:rsidR="00DA7875" w:rsidRPr="00D444C0" w:rsidRDefault="00DA7875" w:rsidP="0032548D">
            <w:pPr>
              <w:pStyle w:val="SingleTxtG"/>
              <w:spacing w:before="40" w:after="60"/>
              <w:ind w:left="0" w:right="0"/>
            </w:pPr>
            <w:r w:rsidRPr="00D444C0">
              <w:t>Columbia Law School</w:t>
            </w:r>
          </w:p>
        </w:tc>
      </w:tr>
      <w:tr w:rsidR="00DA7875" w:rsidRPr="00D444C0" w14:paraId="5C6D9FA2" w14:textId="77777777" w:rsidTr="00547D9C">
        <w:trPr>
          <w:trHeight w:val="320"/>
        </w:trPr>
        <w:tc>
          <w:tcPr>
            <w:tcW w:w="2098" w:type="dxa"/>
            <w:noWrap/>
          </w:tcPr>
          <w:p w14:paraId="29D8184D" w14:textId="77777777" w:rsidR="00DA7875" w:rsidRPr="00D444C0" w:rsidRDefault="00DA7875" w:rsidP="0032548D">
            <w:pPr>
              <w:pStyle w:val="SingleTxtG"/>
              <w:spacing w:before="40" w:after="60"/>
              <w:ind w:left="0" w:right="0"/>
              <w:jc w:val="left"/>
            </w:pPr>
            <w:proofErr w:type="spellStart"/>
            <w:r w:rsidRPr="00D444C0">
              <w:t>Hee-Kyong</w:t>
            </w:r>
            <w:proofErr w:type="spellEnd"/>
            <w:r w:rsidRPr="00D444C0">
              <w:t xml:space="preserve"> </w:t>
            </w:r>
            <w:proofErr w:type="spellStart"/>
            <w:r w:rsidRPr="00D444C0">
              <w:t>Yoo</w:t>
            </w:r>
            <w:proofErr w:type="spellEnd"/>
            <w:r w:rsidRPr="00D444C0">
              <w:t> </w:t>
            </w:r>
          </w:p>
        </w:tc>
        <w:tc>
          <w:tcPr>
            <w:tcW w:w="6407" w:type="dxa"/>
            <w:noWrap/>
          </w:tcPr>
          <w:p w14:paraId="62291092" w14:textId="77777777" w:rsidR="00DA7875" w:rsidRPr="00D444C0" w:rsidRDefault="00DA7875" w:rsidP="0032548D">
            <w:pPr>
              <w:pStyle w:val="SingleTxtG"/>
              <w:spacing w:before="40" w:after="60"/>
              <w:ind w:left="0" w:right="0"/>
            </w:pPr>
            <w:r w:rsidRPr="00D444C0">
              <w:t>Supporting the Special Rapporteur on the rights of indigenous peoples</w:t>
            </w:r>
          </w:p>
        </w:tc>
      </w:tr>
      <w:tr w:rsidR="00DA7875" w:rsidRPr="00D444C0" w14:paraId="4DD6824F" w14:textId="77777777" w:rsidTr="00547D9C">
        <w:trPr>
          <w:trHeight w:val="320"/>
        </w:trPr>
        <w:tc>
          <w:tcPr>
            <w:tcW w:w="2098" w:type="dxa"/>
            <w:noWrap/>
            <w:hideMark/>
          </w:tcPr>
          <w:p w14:paraId="7491E795" w14:textId="77777777" w:rsidR="00DA7875" w:rsidRPr="00D444C0" w:rsidRDefault="00DA7875" w:rsidP="0032548D">
            <w:pPr>
              <w:pStyle w:val="SingleTxtG"/>
              <w:spacing w:before="40" w:after="60"/>
              <w:ind w:left="0" w:right="0"/>
              <w:jc w:val="left"/>
            </w:pPr>
            <w:r w:rsidRPr="00D444C0">
              <w:t xml:space="preserve">Michael </w:t>
            </w:r>
            <w:proofErr w:type="spellStart"/>
            <w:r w:rsidRPr="00D444C0">
              <w:t>Zaccaro</w:t>
            </w:r>
            <w:proofErr w:type="spellEnd"/>
          </w:p>
        </w:tc>
        <w:tc>
          <w:tcPr>
            <w:tcW w:w="6407" w:type="dxa"/>
            <w:noWrap/>
            <w:hideMark/>
          </w:tcPr>
          <w:p w14:paraId="1C6E4840" w14:textId="77777777" w:rsidR="00DA7875" w:rsidRPr="00D444C0" w:rsidRDefault="00DA7875" w:rsidP="0032548D">
            <w:pPr>
              <w:pStyle w:val="SingleTxtG"/>
              <w:spacing w:before="40" w:after="60"/>
              <w:ind w:left="0" w:right="0"/>
            </w:pPr>
            <w:r w:rsidRPr="00D444C0">
              <w:t>University of Colorado American Indian Law Clinic</w:t>
            </w:r>
          </w:p>
        </w:tc>
      </w:tr>
    </w:tbl>
    <w:p w14:paraId="19E3FC2C" w14:textId="77777777" w:rsidR="00DA7875" w:rsidRPr="00D444C0" w:rsidRDefault="00DA7875" w:rsidP="0032548D">
      <w:pPr>
        <w:pStyle w:val="H23G"/>
        <w:jc w:val="center"/>
      </w:pPr>
      <w:r w:rsidRPr="00D444C0">
        <w:t>Remote participants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399"/>
      </w:tblGrid>
      <w:tr w:rsidR="00DA7875" w:rsidRPr="00D444C0" w14:paraId="70A71FBD" w14:textId="77777777" w:rsidTr="00547D9C">
        <w:trPr>
          <w:trHeight w:val="320"/>
        </w:trPr>
        <w:tc>
          <w:tcPr>
            <w:tcW w:w="2098" w:type="dxa"/>
            <w:noWrap/>
            <w:hideMark/>
          </w:tcPr>
          <w:p w14:paraId="5A4DF368" w14:textId="77777777" w:rsidR="00DA7875" w:rsidRPr="00D444C0" w:rsidRDefault="00DA7875" w:rsidP="0032548D">
            <w:pPr>
              <w:pStyle w:val="SingleTxtG"/>
              <w:spacing w:before="40" w:after="60"/>
              <w:ind w:left="0" w:right="0"/>
              <w:jc w:val="left"/>
            </w:pPr>
            <w:proofErr w:type="spellStart"/>
            <w:r w:rsidRPr="00D444C0">
              <w:t>Filip</w:t>
            </w:r>
            <w:proofErr w:type="spellEnd"/>
            <w:r w:rsidRPr="00D444C0">
              <w:t xml:space="preserve"> </w:t>
            </w:r>
            <w:proofErr w:type="spellStart"/>
            <w:r w:rsidRPr="00D444C0">
              <w:t>Balcerzak</w:t>
            </w:r>
            <w:proofErr w:type="spellEnd"/>
          </w:p>
        </w:tc>
        <w:tc>
          <w:tcPr>
            <w:tcW w:w="6407" w:type="dxa"/>
            <w:noWrap/>
            <w:hideMark/>
          </w:tcPr>
          <w:p w14:paraId="7B7FCB4C" w14:textId="77777777" w:rsidR="00DA7875" w:rsidRPr="00D444C0" w:rsidRDefault="00DA7875" w:rsidP="0032548D">
            <w:pPr>
              <w:pStyle w:val="SingleTxtG"/>
              <w:spacing w:before="40" w:after="60"/>
              <w:ind w:left="0" w:right="0"/>
              <w:jc w:val="left"/>
            </w:pPr>
            <w:r w:rsidRPr="00D444C0">
              <w:t>SSW, Poland</w:t>
            </w:r>
          </w:p>
        </w:tc>
      </w:tr>
      <w:tr w:rsidR="00DA7875" w:rsidRPr="00D444C0" w14:paraId="636A4500" w14:textId="77777777" w:rsidTr="00547D9C">
        <w:trPr>
          <w:trHeight w:val="320"/>
        </w:trPr>
        <w:tc>
          <w:tcPr>
            <w:tcW w:w="2098" w:type="dxa"/>
            <w:noWrap/>
            <w:hideMark/>
          </w:tcPr>
          <w:p w14:paraId="56797CAF" w14:textId="77777777" w:rsidR="00DA7875" w:rsidRPr="00D444C0" w:rsidRDefault="00DA7875" w:rsidP="0032548D">
            <w:pPr>
              <w:pStyle w:val="SingleTxtG"/>
              <w:spacing w:before="40" w:after="60"/>
              <w:ind w:left="0" w:right="0"/>
              <w:jc w:val="left"/>
            </w:pPr>
            <w:proofErr w:type="spellStart"/>
            <w:r w:rsidRPr="00D444C0">
              <w:t>Ilias</w:t>
            </w:r>
            <w:proofErr w:type="spellEnd"/>
            <w:r w:rsidRPr="00D444C0">
              <w:t xml:space="preserve"> </w:t>
            </w:r>
            <w:proofErr w:type="spellStart"/>
            <w:r w:rsidRPr="00D444C0">
              <w:t>Bantekas</w:t>
            </w:r>
            <w:proofErr w:type="spellEnd"/>
          </w:p>
        </w:tc>
        <w:tc>
          <w:tcPr>
            <w:tcW w:w="6407" w:type="dxa"/>
            <w:noWrap/>
            <w:hideMark/>
          </w:tcPr>
          <w:p w14:paraId="0DB13C7D" w14:textId="77777777" w:rsidR="00DA7875" w:rsidRPr="00D444C0" w:rsidRDefault="00DA7875" w:rsidP="0032548D">
            <w:pPr>
              <w:pStyle w:val="SingleTxtG"/>
              <w:spacing w:before="40" w:after="60"/>
              <w:ind w:left="0" w:right="0"/>
              <w:jc w:val="left"/>
            </w:pPr>
            <w:r w:rsidRPr="00D444C0">
              <w:t>Brunel University London</w:t>
            </w:r>
          </w:p>
        </w:tc>
      </w:tr>
      <w:tr w:rsidR="00DA7875" w:rsidRPr="00D444C0" w14:paraId="2F990569" w14:textId="77777777" w:rsidTr="00547D9C">
        <w:trPr>
          <w:trHeight w:val="320"/>
        </w:trPr>
        <w:tc>
          <w:tcPr>
            <w:tcW w:w="2098" w:type="dxa"/>
            <w:noWrap/>
            <w:hideMark/>
          </w:tcPr>
          <w:p w14:paraId="7EE5F6AD" w14:textId="77777777" w:rsidR="00DA7875" w:rsidRPr="00D444C0" w:rsidRDefault="00DA7875" w:rsidP="0032548D">
            <w:pPr>
              <w:pStyle w:val="SingleTxtG"/>
              <w:spacing w:before="40" w:after="60"/>
              <w:ind w:left="0" w:right="0"/>
              <w:jc w:val="left"/>
            </w:pPr>
            <w:r w:rsidRPr="00D444C0">
              <w:t>Graeme Everton</w:t>
            </w:r>
          </w:p>
        </w:tc>
        <w:tc>
          <w:tcPr>
            <w:tcW w:w="6407" w:type="dxa"/>
            <w:noWrap/>
            <w:hideMark/>
          </w:tcPr>
          <w:p w14:paraId="57353758" w14:textId="77777777" w:rsidR="00DA7875" w:rsidRPr="00D444C0" w:rsidRDefault="00DA7875" w:rsidP="0032548D">
            <w:pPr>
              <w:pStyle w:val="SingleTxtG"/>
              <w:spacing w:before="40" w:after="60"/>
              <w:ind w:left="0" w:right="0"/>
              <w:jc w:val="left"/>
            </w:pPr>
            <w:r w:rsidRPr="00D444C0">
              <w:t>Indigenous Traders</w:t>
            </w:r>
          </w:p>
        </w:tc>
      </w:tr>
      <w:tr w:rsidR="00DA7875" w:rsidRPr="00D444C0" w14:paraId="14EB8D45" w14:textId="77777777" w:rsidTr="00547D9C">
        <w:trPr>
          <w:trHeight w:val="320"/>
        </w:trPr>
        <w:tc>
          <w:tcPr>
            <w:tcW w:w="2098" w:type="dxa"/>
            <w:noWrap/>
            <w:hideMark/>
          </w:tcPr>
          <w:p w14:paraId="1C7149D7" w14:textId="77777777" w:rsidR="00DA7875" w:rsidRPr="00D444C0" w:rsidRDefault="00DA7875" w:rsidP="0032548D">
            <w:pPr>
              <w:pStyle w:val="SingleTxtG"/>
              <w:spacing w:before="40" w:after="60"/>
              <w:ind w:left="0" w:right="0"/>
              <w:jc w:val="left"/>
            </w:pPr>
            <w:r w:rsidRPr="00D444C0">
              <w:t>Carla Fredericks</w:t>
            </w:r>
          </w:p>
        </w:tc>
        <w:tc>
          <w:tcPr>
            <w:tcW w:w="6407" w:type="dxa"/>
            <w:noWrap/>
            <w:hideMark/>
          </w:tcPr>
          <w:p w14:paraId="412A7587" w14:textId="77777777" w:rsidR="00DA7875" w:rsidRPr="00D444C0" w:rsidRDefault="00DA7875" w:rsidP="0032548D">
            <w:pPr>
              <w:pStyle w:val="SingleTxtG"/>
              <w:spacing w:before="40" w:after="60"/>
              <w:ind w:left="0" w:right="0"/>
              <w:jc w:val="left"/>
            </w:pPr>
            <w:r w:rsidRPr="00D444C0">
              <w:t>University of Colorado</w:t>
            </w:r>
          </w:p>
        </w:tc>
      </w:tr>
      <w:tr w:rsidR="00DA7875" w:rsidRPr="00D444C0" w14:paraId="71DDB1B1" w14:textId="77777777" w:rsidTr="00547D9C">
        <w:trPr>
          <w:trHeight w:val="320"/>
        </w:trPr>
        <w:tc>
          <w:tcPr>
            <w:tcW w:w="2098" w:type="dxa"/>
            <w:noWrap/>
            <w:hideMark/>
          </w:tcPr>
          <w:p w14:paraId="2B973FA6" w14:textId="77777777" w:rsidR="00DA7875" w:rsidRPr="00D444C0" w:rsidRDefault="00DA7875" w:rsidP="0032548D">
            <w:pPr>
              <w:pStyle w:val="SingleTxtG"/>
              <w:spacing w:before="40" w:after="60"/>
              <w:ind w:left="0" w:right="0"/>
              <w:jc w:val="left"/>
            </w:pPr>
            <w:proofErr w:type="spellStart"/>
            <w:r w:rsidRPr="00D444C0">
              <w:t>Lise</w:t>
            </w:r>
            <w:proofErr w:type="spellEnd"/>
            <w:r w:rsidRPr="00D444C0">
              <w:t xml:space="preserve"> Johnson</w:t>
            </w:r>
          </w:p>
        </w:tc>
        <w:tc>
          <w:tcPr>
            <w:tcW w:w="6407" w:type="dxa"/>
            <w:noWrap/>
            <w:hideMark/>
          </w:tcPr>
          <w:p w14:paraId="647183E4" w14:textId="77777777" w:rsidR="00DA7875" w:rsidRPr="00D444C0" w:rsidRDefault="00DA7875" w:rsidP="0032548D">
            <w:pPr>
              <w:pStyle w:val="SingleTxtG"/>
              <w:spacing w:before="40" w:after="60"/>
              <w:ind w:left="0" w:right="0"/>
              <w:jc w:val="left"/>
            </w:pPr>
            <w:r w:rsidRPr="00D444C0">
              <w:t xml:space="preserve">Columbia </w:t>
            </w:r>
            <w:proofErr w:type="spellStart"/>
            <w:r w:rsidRPr="00D444C0">
              <w:t>Center</w:t>
            </w:r>
            <w:proofErr w:type="spellEnd"/>
            <w:r w:rsidRPr="00D444C0">
              <w:t xml:space="preserve"> on Sustainable Investment</w:t>
            </w:r>
          </w:p>
        </w:tc>
      </w:tr>
      <w:tr w:rsidR="00DA7875" w:rsidRPr="00D444C0" w14:paraId="4CB3F98E" w14:textId="77777777" w:rsidTr="00547D9C">
        <w:trPr>
          <w:trHeight w:val="320"/>
        </w:trPr>
        <w:tc>
          <w:tcPr>
            <w:tcW w:w="2098" w:type="dxa"/>
            <w:noWrap/>
            <w:hideMark/>
          </w:tcPr>
          <w:p w14:paraId="60F6DAC5" w14:textId="77777777" w:rsidR="00DA7875" w:rsidRPr="00D444C0" w:rsidRDefault="00DA7875" w:rsidP="0032548D">
            <w:pPr>
              <w:pStyle w:val="SingleTxtG"/>
              <w:spacing w:before="40" w:after="60"/>
              <w:ind w:left="0" w:right="0"/>
              <w:jc w:val="left"/>
            </w:pPr>
            <w:proofErr w:type="spellStart"/>
            <w:r w:rsidRPr="00D444C0">
              <w:t>Kinda</w:t>
            </w:r>
            <w:proofErr w:type="spellEnd"/>
            <w:r w:rsidRPr="00D444C0">
              <w:t xml:space="preserve"> </w:t>
            </w:r>
            <w:proofErr w:type="spellStart"/>
            <w:r w:rsidRPr="00D444C0">
              <w:t>Mohamadieh</w:t>
            </w:r>
            <w:proofErr w:type="spellEnd"/>
          </w:p>
        </w:tc>
        <w:tc>
          <w:tcPr>
            <w:tcW w:w="6407" w:type="dxa"/>
            <w:noWrap/>
            <w:hideMark/>
          </w:tcPr>
          <w:p w14:paraId="7933A0FD" w14:textId="77777777" w:rsidR="00DA7875" w:rsidRPr="00D444C0" w:rsidRDefault="00DA7875" w:rsidP="0032548D">
            <w:pPr>
              <w:pStyle w:val="SingleTxtG"/>
              <w:spacing w:before="40" w:after="60"/>
              <w:ind w:left="0" w:right="0"/>
              <w:jc w:val="left"/>
            </w:pPr>
            <w:r w:rsidRPr="00D444C0">
              <w:t>South Centre</w:t>
            </w:r>
          </w:p>
        </w:tc>
      </w:tr>
      <w:tr w:rsidR="00DA7875" w:rsidRPr="00D444C0" w14:paraId="332AAD23" w14:textId="77777777" w:rsidTr="00547D9C">
        <w:trPr>
          <w:trHeight w:val="320"/>
        </w:trPr>
        <w:tc>
          <w:tcPr>
            <w:tcW w:w="2098" w:type="dxa"/>
            <w:noWrap/>
            <w:hideMark/>
          </w:tcPr>
          <w:p w14:paraId="2F7988F0" w14:textId="77777777" w:rsidR="00DA7875" w:rsidRPr="00D444C0" w:rsidRDefault="00DA7875" w:rsidP="0032548D">
            <w:pPr>
              <w:pStyle w:val="SingleTxtG"/>
              <w:spacing w:before="40" w:after="60"/>
              <w:ind w:left="0" w:right="0"/>
              <w:jc w:val="left"/>
            </w:pPr>
            <w:r w:rsidRPr="00D444C0">
              <w:t>Brendan Plant</w:t>
            </w:r>
          </w:p>
        </w:tc>
        <w:tc>
          <w:tcPr>
            <w:tcW w:w="6407" w:type="dxa"/>
            <w:noWrap/>
            <w:hideMark/>
          </w:tcPr>
          <w:p w14:paraId="64873C8C" w14:textId="77777777" w:rsidR="00DA7875" w:rsidRPr="00D444C0" w:rsidRDefault="00DA7875" w:rsidP="0032548D">
            <w:pPr>
              <w:pStyle w:val="SingleTxtG"/>
              <w:spacing w:before="40" w:after="60"/>
              <w:ind w:left="0" w:right="0"/>
              <w:jc w:val="left"/>
            </w:pPr>
            <w:r w:rsidRPr="00D444C0">
              <w:t>Cambridge University</w:t>
            </w:r>
          </w:p>
        </w:tc>
      </w:tr>
      <w:tr w:rsidR="00DA7875" w:rsidRPr="00D444C0" w14:paraId="1E9338C2" w14:textId="77777777" w:rsidTr="00547D9C">
        <w:trPr>
          <w:trHeight w:val="320"/>
        </w:trPr>
        <w:tc>
          <w:tcPr>
            <w:tcW w:w="2098" w:type="dxa"/>
            <w:noWrap/>
            <w:hideMark/>
          </w:tcPr>
          <w:p w14:paraId="0740EF3C" w14:textId="77777777" w:rsidR="00DA7875" w:rsidRPr="00D444C0" w:rsidRDefault="00DA7875" w:rsidP="0032548D">
            <w:pPr>
              <w:pStyle w:val="SingleTxtG"/>
              <w:spacing w:before="40" w:after="60"/>
              <w:ind w:left="0" w:right="0"/>
              <w:jc w:val="left"/>
            </w:pPr>
            <w:r w:rsidRPr="00D444C0">
              <w:t xml:space="preserve">Andrea </w:t>
            </w:r>
            <w:proofErr w:type="spellStart"/>
            <w:r w:rsidRPr="00D444C0">
              <w:t>Saldarriaga</w:t>
            </w:r>
            <w:proofErr w:type="spellEnd"/>
          </w:p>
        </w:tc>
        <w:tc>
          <w:tcPr>
            <w:tcW w:w="6407" w:type="dxa"/>
            <w:noWrap/>
            <w:hideMark/>
          </w:tcPr>
          <w:p w14:paraId="61268A44" w14:textId="77777777" w:rsidR="00DA7875" w:rsidRPr="00D444C0" w:rsidRDefault="00DA7875" w:rsidP="0032548D">
            <w:pPr>
              <w:pStyle w:val="SingleTxtG"/>
              <w:spacing w:before="40" w:after="60"/>
              <w:ind w:left="0" w:right="0"/>
              <w:jc w:val="left"/>
            </w:pPr>
            <w:r w:rsidRPr="00D444C0">
              <w:t>London School of Economics</w:t>
            </w:r>
          </w:p>
        </w:tc>
      </w:tr>
      <w:tr w:rsidR="00DA7875" w:rsidRPr="00D444C0" w14:paraId="3E01C35E" w14:textId="77777777" w:rsidTr="00547D9C">
        <w:trPr>
          <w:trHeight w:val="320"/>
        </w:trPr>
        <w:tc>
          <w:tcPr>
            <w:tcW w:w="2098" w:type="dxa"/>
            <w:noWrap/>
            <w:hideMark/>
          </w:tcPr>
          <w:p w14:paraId="10F52D17" w14:textId="77777777" w:rsidR="00DA7875" w:rsidRPr="00D444C0" w:rsidRDefault="00DA7875" w:rsidP="0032548D">
            <w:pPr>
              <w:pStyle w:val="SingleTxtG"/>
              <w:spacing w:before="40" w:after="60"/>
              <w:ind w:left="0" w:right="0"/>
              <w:jc w:val="left"/>
            </w:pPr>
            <w:r w:rsidRPr="00D444C0">
              <w:t xml:space="preserve">Shana </w:t>
            </w:r>
            <w:proofErr w:type="spellStart"/>
            <w:r w:rsidRPr="00D444C0">
              <w:t>Tabak</w:t>
            </w:r>
            <w:proofErr w:type="spellEnd"/>
          </w:p>
        </w:tc>
        <w:tc>
          <w:tcPr>
            <w:tcW w:w="6407" w:type="dxa"/>
            <w:noWrap/>
            <w:hideMark/>
          </w:tcPr>
          <w:p w14:paraId="28CF9131" w14:textId="77777777" w:rsidR="00DA7875" w:rsidRPr="00D444C0" w:rsidRDefault="00DA7875" w:rsidP="0032548D">
            <w:pPr>
              <w:pStyle w:val="SingleTxtG"/>
              <w:spacing w:before="40" w:after="60"/>
              <w:ind w:left="0" w:right="0"/>
              <w:jc w:val="left"/>
            </w:pPr>
            <w:r w:rsidRPr="00D444C0">
              <w:t>Georgia State University</w:t>
            </w:r>
          </w:p>
        </w:tc>
      </w:tr>
    </w:tbl>
    <w:p w14:paraId="66E32D00" w14:textId="77777777" w:rsidR="001355D9" w:rsidRPr="0032548D" w:rsidRDefault="001355D9" w:rsidP="0032548D">
      <w:pPr>
        <w:pStyle w:val="H23G"/>
        <w:jc w:val="center"/>
        <w:rPr>
          <w:i/>
          <w:iCs/>
        </w:rPr>
      </w:pPr>
      <w:r w:rsidRPr="0032548D">
        <w:rPr>
          <w:i/>
          <w:iCs/>
        </w:rPr>
        <w:t>Indigenous Peoples’ International Seminar</w:t>
      </w:r>
    </w:p>
    <w:p w14:paraId="34424473" w14:textId="77777777" w:rsidR="001355D9" w:rsidRPr="00D444C0" w:rsidRDefault="001355D9" w:rsidP="0032548D">
      <w:pPr>
        <w:pStyle w:val="H23G"/>
        <w:jc w:val="center"/>
      </w:pPr>
      <w:r w:rsidRPr="00D444C0">
        <w:t>Free Trade Agreements, Bilateral Investment Treaties and Large Scale Investment Projects (Megaprojects) and their Impacts on the Rights of Indigenous Peoples</w:t>
      </w:r>
    </w:p>
    <w:p w14:paraId="6D48B562" w14:textId="77777777" w:rsidR="001355D9" w:rsidRPr="00D444C0" w:rsidRDefault="001355D9" w:rsidP="0032548D">
      <w:pPr>
        <w:pStyle w:val="H23G"/>
        <w:jc w:val="center"/>
      </w:pPr>
      <w:r w:rsidRPr="00D444C0">
        <w:t>Lima 25-26 April 2016</w:t>
      </w:r>
    </w:p>
    <w:p w14:paraId="64B0BA53" w14:textId="1572D174" w:rsidR="00DA7875" w:rsidRPr="0032548D" w:rsidRDefault="001355D9" w:rsidP="0032548D">
      <w:pPr>
        <w:pStyle w:val="H23G"/>
        <w:jc w:val="center"/>
        <w:rPr>
          <w:i/>
          <w:iCs/>
        </w:rPr>
      </w:pPr>
      <w:r w:rsidRPr="0032548D">
        <w:rPr>
          <w:i/>
          <w:iCs/>
        </w:rPr>
        <w:t>Participants</w:t>
      </w:r>
    </w:p>
    <w:tbl>
      <w:tblPr>
        <w:tblW w:w="0" w:type="auto"/>
        <w:tblInd w:w="1134" w:type="dxa"/>
        <w:tblCellMar>
          <w:left w:w="0" w:type="dxa"/>
          <w:right w:w="0" w:type="dxa"/>
        </w:tblCellMar>
        <w:tblLook w:val="04A0" w:firstRow="1" w:lastRow="0" w:firstColumn="1" w:lastColumn="0" w:noHBand="0" w:noVBand="1"/>
      </w:tblPr>
      <w:tblGrid>
        <w:gridCol w:w="2106"/>
        <w:gridCol w:w="6399"/>
      </w:tblGrid>
      <w:tr w:rsidR="00DA7875" w:rsidRPr="00D444C0" w14:paraId="0BEF150D" w14:textId="77777777" w:rsidTr="00547D9C">
        <w:tc>
          <w:tcPr>
            <w:tcW w:w="2098" w:type="dxa"/>
            <w:tcBorders>
              <w:left w:val="nil"/>
            </w:tcBorders>
            <w:shd w:val="clear" w:color="auto" w:fill="auto"/>
            <w:noWrap/>
            <w:vAlign w:val="bottom"/>
            <w:hideMark/>
          </w:tcPr>
          <w:p w14:paraId="68FB89D8" w14:textId="77777777" w:rsidR="00DA7875" w:rsidRPr="0032548D" w:rsidRDefault="00DA7875" w:rsidP="0032548D">
            <w:pPr>
              <w:pStyle w:val="SingleTxtG"/>
              <w:spacing w:before="40" w:after="60"/>
              <w:ind w:left="0" w:right="0"/>
              <w:jc w:val="left"/>
              <w:rPr>
                <w:bCs/>
              </w:rPr>
            </w:pPr>
            <w:r w:rsidRPr="0032548D">
              <w:rPr>
                <w:bCs/>
              </w:rPr>
              <w:t xml:space="preserve">Alejandro </w:t>
            </w:r>
            <w:proofErr w:type="spellStart"/>
            <w:r w:rsidRPr="0032548D">
              <w:rPr>
                <w:bCs/>
              </w:rPr>
              <w:t>Capetillo</w:t>
            </w:r>
            <w:proofErr w:type="spellEnd"/>
          </w:p>
        </w:tc>
        <w:tc>
          <w:tcPr>
            <w:tcW w:w="6407" w:type="dxa"/>
            <w:shd w:val="clear" w:color="auto" w:fill="auto"/>
            <w:vAlign w:val="bottom"/>
            <w:hideMark/>
          </w:tcPr>
          <w:p w14:paraId="14E40DB8" w14:textId="77777777" w:rsidR="00DA7875" w:rsidRPr="0032548D" w:rsidRDefault="00DA7875" w:rsidP="0032548D">
            <w:pPr>
              <w:pStyle w:val="SingleTxtG"/>
              <w:spacing w:before="40" w:after="60"/>
              <w:ind w:left="0" w:right="0"/>
              <w:jc w:val="left"/>
              <w:rPr>
                <w:bCs/>
              </w:rPr>
            </w:pPr>
            <w:proofErr w:type="spellStart"/>
            <w:r w:rsidRPr="0032548D">
              <w:rPr>
                <w:bCs/>
              </w:rPr>
              <w:t>Quebrada</w:t>
            </w:r>
            <w:proofErr w:type="spellEnd"/>
            <w:r w:rsidRPr="0032548D">
              <w:rPr>
                <w:bCs/>
              </w:rPr>
              <w:t xml:space="preserve"> de </w:t>
            </w:r>
            <w:proofErr w:type="spellStart"/>
            <w:r w:rsidRPr="0032548D">
              <w:rPr>
                <w:bCs/>
              </w:rPr>
              <w:t>Tarapaca</w:t>
            </w:r>
            <w:proofErr w:type="spellEnd"/>
            <w:r w:rsidRPr="0032548D">
              <w:rPr>
                <w:bCs/>
              </w:rPr>
              <w:t xml:space="preserve">, </w:t>
            </w:r>
            <w:proofErr w:type="spellStart"/>
            <w:r w:rsidRPr="0032548D">
              <w:rPr>
                <w:bCs/>
              </w:rPr>
              <w:t>Aymara</w:t>
            </w:r>
            <w:proofErr w:type="spellEnd"/>
            <w:r w:rsidRPr="0032548D">
              <w:rPr>
                <w:bCs/>
              </w:rPr>
              <w:t xml:space="preserve"> </w:t>
            </w:r>
          </w:p>
        </w:tc>
      </w:tr>
      <w:tr w:rsidR="00DA7875" w:rsidRPr="00D444C0" w14:paraId="4E592314" w14:textId="77777777" w:rsidTr="00547D9C">
        <w:tc>
          <w:tcPr>
            <w:tcW w:w="2098" w:type="dxa"/>
            <w:tcBorders>
              <w:left w:val="nil"/>
            </w:tcBorders>
            <w:shd w:val="clear" w:color="auto" w:fill="auto"/>
            <w:noWrap/>
            <w:vAlign w:val="bottom"/>
            <w:hideMark/>
          </w:tcPr>
          <w:p w14:paraId="6E0758F4" w14:textId="77777777" w:rsidR="00DA7875" w:rsidRPr="0032548D" w:rsidRDefault="00DA7875" w:rsidP="0032548D">
            <w:pPr>
              <w:pStyle w:val="SingleTxtG"/>
              <w:spacing w:before="40" w:after="60"/>
              <w:ind w:left="0" w:right="0"/>
              <w:jc w:val="left"/>
              <w:rPr>
                <w:bCs/>
              </w:rPr>
            </w:pPr>
            <w:r w:rsidRPr="0032548D">
              <w:rPr>
                <w:bCs/>
              </w:rPr>
              <w:t xml:space="preserve">Alejandro </w:t>
            </w:r>
            <w:proofErr w:type="spellStart"/>
            <w:r w:rsidRPr="0032548D">
              <w:rPr>
                <w:bCs/>
              </w:rPr>
              <w:t>Parellada</w:t>
            </w:r>
            <w:proofErr w:type="spellEnd"/>
          </w:p>
        </w:tc>
        <w:tc>
          <w:tcPr>
            <w:tcW w:w="6407" w:type="dxa"/>
            <w:shd w:val="clear" w:color="auto" w:fill="auto"/>
            <w:noWrap/>
            <w:vAlign w:val="bottom"/>
            <w:hideMark/>
          </w:tcPr>
          <w:p w14:paraId="2AEC828D" w14:textId="77777777" w:rsidR="00DA7875" w:rsidRPr="0032548D" w:rsidRDefault="00DA7875" w:rsidP="0032548D">
            <w:pPr>
              <w:pStyle w:val="SingleTxtG"/>
              <w:spacing w:before="40" w:after="60"/>
              <w:ind w:left="0" w:right="0"/>
              <w:jc w:val="left"/>
              <w:rPr>
                <w:bCs/>
              </w:rPr>
            </w:pPr>
            <w:r w:rsidRPr="0032548D">
              <w:rPr>
                <w:bCs/>
              </w:rPr>
              <w:t>IWGIA</w:t>
            </w:r>
          </w:p>
        </w:tc>
      </w:tr>
      <w:tr w:rsidR="00DA7875" w:rsidRPr="00D444C0" w14:paraId="7404943F" w14:textId="77777777" w:rsidTr="00547D9C">
        <w:tc>
          <w:tcPr>
            <w:tcW w:w="2098" w:type="dxa"/>
            <w:tcBorders>
              <w:left w:val="nil"/>
            </w:tcBorders>
            <w:shd w:val="clear" w:color="auto" w:fill="auto"/>
            <w:noWrap/>
            <w:vAlign w:val="bottom"/>
            <w:hideMark/>
          </w:tcPr>
          <w:p w14:paraId="4CA39786" w14:textId="77777777" w:rsidR="00DA7875" w:rsidRPr="0032548D" w:rsidRDefault="00DA7875" w:rsidP="0032548D">
            <w:pPr>
              <w:pStyle w:val="SingleTxtG"/>
              <w:spacing w:before="40" w:after="60"/>
              <w:ind w:left="0" w:right="0"/>
              <w:jc w:val="left"/>
              <w:rPr>
                <w:bCs/>
              </w:rPr>
            </w:pPr>
            <w:proofErr w:type="spellStart"/>
            <w:r w:rsidRPr="0032548D">
              <w:rPr>
                <w:bCs/>
              </w:rPr>
              <w:t>Aline</w:t>
            </w:r>
            <w:proofErr w:type="spellEnd"/>
            <w:r w:rsidRPr="0032548D">
              <w:rPr>
                <w:bCs/>
              </w:rPr>
              <w:t xml:space="preserve"> </w:t>
            </w:r>
            <w:proofErr w:type="spellStart"/>
            <w:r w:rsidRPr="0032548D">
              <w:rPr>
                <w:bCs/>
              </w:rPr>
              <w:t>Papic</w:t>
            </w:r>
            <w:proofErr w:type="spellEnd"/>
          </w:p>
        </w:tc>
        <w:tc>
          <w:tcPr>
            <w:tcW w:w="6407" w:type="dxa"/>
            <w:shd w:val="clear" w:color="auto" w:fill="auto"/>
            <w:vAlign w:val="bottom"/>
            <w:hideMark/>
          </w:tcPr>
          <w:p w14:paraId="3AF8C0AE" w14:textId="77777777" w:rsidR="00DA7875" w:rsidRPr="0032548D" w:rsidRDefault="00DA7875" w:rsidP="0032548D">
            <w:pPr>
              <w:pStyle w:val="SingleTxtG"/>
              <w:spacing w:before="40" w:after="60"/>
              <w:ind w:left="0" w:right="0"/>
              <w:jc w:val="left"/>
              <w:rPr>
                <w:bCs/>
              </w:rPr>
            </w:pPr>
            <w:proofErr w:type="spellStart"/>
            <w:r w:rsidRPr="0032548D">
              <w:rPr>
                <w:bCs/>
              </w:rPr>
              <w:t>Quebrada</w:t>
            </w:r>
            <w:proofErr w:type="spellEnd"/>
            <w:r w:rsidRPr="0032548D">
              <w:rPr>
                <w:bCs/>
              </w:rPr>
              <w:t xml:space="preserve"> de </w:t>
            </w:r>
            <w:proofErr w:type="spellStart"/>
            <w:r w:rsidRPr="0032548D">
              <w:rPr>
                <w:bCs/>
              </w:rPr>
              <w:t>Tarapaca</w:t>
            </w:r>
            <w:proofErr w:type="spellEnd"/>
            <w:r w:rsidRPr="0032548D">
              <w:rPr>
                <w:bCs/>
              </w:rPr>
              <w:t xml:space="preserve">, </w:t>
            </w:r>
            <w:proofErr w:type="spellStart"/>
            <w:r w:rsidRPr="0032548D">
              <w:rPr>
                <w:bCs/>
              </w:rPr>
              <w:t>Aymara</w:t>
            </w:r>
            <w:proofErr w:type="spellEnd"/>
            <w:r w:rsidRPr="0032548D">
              <w:rPr>
                <w:bCs/>
              </w:rPr>
              <w:t xml:space="preserve"> </w:t>
            </w:r>
          </w:p>
        </w:tc>
      </w:tr>
      <w:tr w:rsidR="00DA7875" w:rsidRPr="00E17AB2" w14:paraId="3B84F1AF" w14:textId="77777777" w:rsidTr="00547D9C">
        <w:tc>
          <w:tcPr>
            <w:tcW w:w="2098" w:type="dxa"/>
            <w:tcBorders>
              <w:left w:val="nil"/>
            </w:tcBorders>
            <w:shd w:val="clear" w:color="auto" w:fill="auto"/>
            <w:noWrap/>
            <w:vAlign w:val="bottom"/>
            <w:hideMark/>
          </w:tcPr>
          <w:p w14:paraId="6EB82833" w14:textId="77777777" w:rsidR="00DA7875" w:rsidRPr="0032548D" w:rsidRDefault="00DA7875" w:rsidP="0032548D">
            <w:pPr>
              <w:pStyle w:val="SingleTxtG"/>
              <w:spacing w:before="40" w:after="60"/>
              <w:ind w:left="0" w:right="0"/>
              <w:jc w:val="left"/>
              <w:rPr>
                <w:bCs/>
              </w:rPr>
            </w:pPr>
            <w:r w:rsidRPr="0032548D">
              <w:rPr>
                <w:bCs/>
              </w:rPr>
              <w:t xml:space="preserve">Ana Maria </w:t>
            </w:r>
            <w:proofErr w:type="spellStart"/>
            <w:r w:rsidRPr="0032548D">
              <w:rPr>
                <w:bCs/>
              </w:rPr>
              <w:t>Llao</w:t>
            </w:r>
            <w:proofErr w:type="spellEnd"/>
          </w:p>
        </w:tc>
        <w:tc>
          <w:tcPr>
            <w:tcW w:w="6407" w:type="dxa"/>
            <w:shd w:val="clear" w:color="auto" w:fill="auto"/>
            <w:noWrap/>
            <w:vAlign w:val="bottom"/>
            <w:hideMark/>
          </w:tcPr>
          <w:p w14:paraId="29EB1B59" w14:textId="540DB373" w:rsidR="00DA7875" w:rsidRPr="0032548D" w:rsidRDefault="00DA7875" w:rsidP="0032548D">
            <w:pPr>
              <w:pStyle w:val="SingleTxtG"/>
              <w:spacing w:before="40" w:after="60"/>
              <w:ind w:left="0" w:right="0"/>
              <w:jc w:val="left"/>
              <w:rPr>
                <w:bCs/>
                <w:lang w:val="es-ES"/>
              </w:rPr>
            </w:pPr>
            <w:r w:rsidRPr="0032548D">
              <w:rPr>
                <w:bCs/>
                <w:lang w:val="es-ES"/>
              </w:rPr>
              <w:t xml:space="preserve">Ex Consejera Nacional Mapuche ante </w:t>
            </w:r>
            <w:proofErr w:type="spellStart"/>
            <w:r w:rsidRPr="0032548D">
              <w:rPr>
                <w:bCs/>
                <w:lang w:val="es-ES"/>
              </w:rPr>
              <w:t>Conadi</w:t>
            </w:r>
            <w:proofErr w:type="spellEnd"/>
            <w:r w:rsidRPr="0032548D">
              <w:rPr>
                <w:bCs/>
                <w:lang w:val="es-ES"/>
              </w:rPr>
              <w:t xml:space="preserve"> (2012-2016)</w:t>
            </w:r>
          </w:p>
        </w:tc>
      </w:tr>
      <w:tr w:rsidR="00DA7875" w:rsidRPr="00D444C0" w14:paraId="76BC3309" w14:textId="77777777" w:rsidTr="00547D9C">
        <w:tc>
          <w:tcPr>
            <w:tcW w:w="2098" w:type="dxa"/>
            <w:tcBorders>
              <w:left w:val="nil"/>
            </w:tcBorders>
            <w:shd w:val="clear" w:color="auto" w:fill="auto"/>
            <w:noWrap/>
            <w:vAlign w:val="bottom"/>
            <w:hideMark/>
          </w:tcPr>
          <w:p w14:paraId="7638A3EF" w14:textId="77777777" w:rsidR="00DA7875" w:rsidRPr="0032548D" w:rsidRDefault="00DA7875" w:rsidP="0032548D">
            <w:pPr>
              <w:pStyle w:val="SingleTxtG"/>
              <w:spacing w:before="40" w:after="60"/>
              <w:ind w:left="0" w:right="0"/>
              <w:jc w:val="left"/>
              <w:rPr>
                <w:bCs/>
              </w:rPr>
            </w:pPr>
            <w:r w:rsidRPr="0032548D">
              <w:rPr>
                <w:bCs/>
              </w:rPr>
              <w:t>Armando Balbuena</w:t>
            </w:r>
          </w:p>
        </w:tc>
        <w:tc>
          <w:tcPr>
            <w:tcW w:w="6407" w:type="dxa"/>
            <w:shd w:val="clear" w:color="auto" w:fill="auto"/>
            <w:noWrap/>
            <w:vAlign w:val="bottom"/>
            <w:hideMark/>
          </w:tcPr>
          <w:p w14:paraId="75F5EE19" w14:textId="77777777" w:rsidR="00DA7875" w:rsidRPr="0032548D" w:rsidRDefault="00DA7875" w:rsidP="0032548D">
            <w:pPr>
              <w:pStyle w:val="SingleTxtG"/>
              <w:spacing w:before="40" w:after="60"/>
              <w:ind w:left="0" w:right="0"/>
              <w:jc w:val="left"/>
              <w:rPr>
                <w:bCs/>
              </w:rPr>
            </w:pPr>
            <w:proofErr w:type="spellStart"/>
            <w:r w:rsidRPr="0032548D">
              <w:rPr>
                <w:bCs/>
              </w:rPr>
              <w:t>Wayuu</w:t>
            </w:r>
            <w:proofErr w:type="spellEnd"/>
            <w:r w:rsidRPr="0032548D">
              <w:rPr>
                <w:bCs/>
              </w:rPr>
              <w:t xml:space="preserve"> Representative</w:t>
            </w:r>
          </w:p>
        </w:tc>
      </w:tr>
      <w:tr w:rsidR="00DA7875" w:rsidRPr="00D444C0" w14:paraId="13FE31B5" w14:textId="77777777" w:rsidTr="00547D9C">
        <w:tc>
          <w:tcPr>
            <w:tcW w:w="2098" w:type="dxa"/>
            <w:tcBorders>
              <w:left w:val="nil"/>
            </w:tcBorders>
            <w:shd w:val="clear" w:color="auto" w:fill="auto"/>
            <w:noWrap/>
            <w:vAlign w:val="bottom"/>
            <w:hideMark/>
          </w:tcPr>
          <w:p w14:paraId="2CFEC726" w14:textId="77777777" w:rsidR="00DA7875" w:rsidRPr="0032548D" w:rsidRDefault="00DA7875" w:rsidP="0032548D">
            <w:pPr>
              <w:pStyle w:val="SingleTxtG"/>
              <w:spacing w:before="40" w:after="60"/>
              <w:ind w:left="0" w:right="0"/>
              <w:jc w:val="left"/>
              <w:rPr>
                <w:bCs/>
              </w:rPr>
            </w:pPr>
            <w:proofErr w:type="spellStart"/>
            <w:r w:rsidRPr="0032548D">
              <w:rPr>
                <w:bCs/>
              </w:rPr>
              <w:t>Baskut</w:t>
            </w:r>
            <w:proofErr w:type="spellEnd"/>
            <w:r w:rsidRPr="0032548D">
              <w:rPr>
                <w:bCs/>
              </w:rPr>
              <w:t xml:space="preserve"> </w:t>
            </w:r>
            <w:proofErr w:type="spellStart"/>
            <w:r w:rsidRPr="0032548D">
              <w:rPr>
                <w:bCs/>
              </w:rPr>
              <w:t>Tunkat</w:t>
            </w:r>
            <w:proofErr w:type="spellEnd"/>
          </w:p>
        </w:tc>
        <w:tc>
          <w:tcPr>
            <w:tcW w:w="6407" w:type="dxa"/>
            <w:shd w:val="clear" w:color="auto" w:fill="auto"/>
            <w:noWrap/>
            <w:vAlign w:val="bottom"/>
            <w:hideMark/>
          </w:tcPr>
          <w:p w14:paraId="452ABF6A" w14:textId="77777777" w:rsidR="00DA7875" w:rsidRPr="0032548D" w:rsidRDefault="00DA7875" w:rsidP="0032548D">
            <w:pPr>
              <w:pStyle w:val="SingleTxtG"/>
              <w:spacing w:before="40" w:after="60"/>
              <w:ind w:left="0" w:right="0"/>
              <w:jc w:val="left"/>
              <w:rPr>
                <w:bCs/>
              </w:rPr>
            </w:pPr>
            <w:r w:rsidRPr="0032548D">
              <w:rPr>
                <w:bCs/>
              </w:rPr>
              <w:t>Special Rapporteur on Toxic Waste</w:t>
            </w:r>
          </w:p>
        </w:tc>
      </w:tr>
      <w:tr w:rsidR="00DA7875" w:rsidRPr="00D444C0" w14:paraId="6D052204" w14:textId="77777777" w:rsidTr="00547D9C">
        <w:tc>
          <w:tcPr>
            <w:tcW w:w="2098" w:type="dxa"/>
            <w:tcBorders>
              <w:left w:val="nil"/>
            </w:tcBorders>
            <w:shd w:val="clear" w:color="auto" w:fill="auto"/>
            <w:noWrap/>
            <w:vAlign w:val="bottom"/>
            <w:hideMark/>
          </w:tcPr>
          <w:p w14:paraId="19C5AB52" w14:textId="77777777" w:rsidR="00DA7875" w:rsidRPr="0032548D" w:rsidRDefault="00DA7875" w:rsidP="0032548D">
            <w:pPr>
              <w:pStyle w:val="SingleTxtG"/>
              <w:spacing w:before="40" w:after="60"/>
              <w:ind w:left="0" w:right="0"/>
              <w:jc w:val="left"/>
              <w:rPr>
                <w:bCs/>
              </w:rPr>
            </w:pPr>
            <w:proofErr w:type="spellStart"/>
            <w:r w:rsidRPr="0032548D">
              <w:rPr>
                <w:bCs/>
              </w:rPr>
              <w:t>Carwyn</w:t>
            </w:r>
            <w:proofErr w:type="spellEnd"/>
            <w:r w:rsidRPr="0032548D">
              <w:rPr>
                <w:bCs/>
              </w:rPr>
              <w:t xml:space="preserve"> Jones </w:t>
            </w:r>
          </w:p>
        </w:tc>
        <w:tc>
          <w:tcPr>
            <w:tcW w:w="6407" w:type="dxa"/>
            <w:shd w:val="clear" w:color="auto" w:fill="auto"/>
            <w:noWrap/>
            <w:vAlign w:val="bottom"/>
            <w:hideMark/>
          </w:tcPr>
          <w:p w14:paraId="4F4A35F7" w14:textId="77777777" w:rsidR="00DA7875" w:rsidRPr="0032548D" w:rsidRDefault="00DA7875" w:rsidP="0032548D">
            <w:pPr>
              <w:pStyle w:val="SingleTxtG"/>
              <w:spacing w:before="40" w:after="60"/>
              <w:ind w:left="0" w:right="0"/>
              <w:jc w:val="left"/>
              <w:rPr>
                <w:bCs/>
              </w:rPr>
            </w:pPr>
            <w:r w:rsidRPr="0032548D">
              <w:rPr>
                <w:bCs/>
              </w:rPr>
              <w:t>Victoria University of Wellington</w:t>
            </w:r>
          </w:p>
        </w:tc>
      </w:tr>
      <w:tr w:rsidR="00DA7875" w:rsidRPr="00D444C0" w14:paraId="19354DDB" w14:textId="77777777" w:rsidTr="00547D9C">
        <w:tc>
          <w:tcPr>
            <w:tcW w:w="2098" w:type="dxa"/>
            <w:tcBorders>
              <w:left w:val="nil"/>
            </w:tcBorders>
            <w:shd w:val="clear" w:color="auto" w:fill="auto"/>
            <w:noWrap/>
            <w:vAlign w:val="bottom"/>
            <w:hideMark/>
          </w:tcPr>
          <w:p w14:paraId="78F6D2C2" w14:textId="77777777" w:rsidR="00DA7875" w:rsidRPr="0032548D" w:rsidRDefault="00DA7875" w:rsidP="0032548D">
            <w:pPr>
              <w:pStyle w:val="SingleTxtG"/>
              <w:spacing w:before="40" w:after="60"/>
              <w:ind w:left="0" w:right="0"/>
              <w:jc w:val="left"/>
              <w:rPr>
                <w:bCs/>
              </w:rPr>
            </w:pPr>
            <w:proofErr w:type="spellStart"/>
            <w:r w:rsidRPr="0032548D">
              <w:rPr>
                <w:bCs/>
              </w:rPr>
              <w:t>Cathal</w:t>
            </w:r>
            <w:proofErr w:type="spellEnd"/>
            <w:r w:rsidRPr="0032548D">
              <w:rPr>
                <w:bCs/>
              </w:rPr>
              <w:t xml:space="preserve"> Doyle</w:t>
            </w:r>
          </w:p>
        </w:tc>
        <w:tc>
          <w:tcPr>
            <w:tcW w:w="6407" w:type="dxa"/>
            <w:shd w:val="clear" w:color="auto" w:fill="auto"/>
            <w:noWrap/>
            <w:vAlign w:val="bottom"/>
            <w:hideMark/>
          </w:tcPr>
          <w:p w14:paraId="30005E7A" w14:textId="77777777" w:rsidR="00DA7875" w:rsidRPr="0032548D" w:rsidRDefault="00DA7875" w:rsidP="0032548D">
            <w:pPr>
              <w:pStyle w:val="SingleTxtG"/>
              <w:spacing w:before="40" w:after="60"/>
              <w:ind w:left="0" w:right="0"/>
              <w:jc w:val="left"/>
              <w:rPr>
                <w:bCs/>
              </w:rPr>
            </w:pPr>
            <w:r w:rsidRPr="0032548D">
              <w:rPr>
                <w:bCs/>
              </w:rPr>
              <w:t>External advisor to the Special Rapporteur on the rights of indigenous peoples</w:t>
            </w:r>
          </w:p>
        </w:tc>
      </w:tr>
      <w:tr w:rsidR="00DA7875" w:rsidRPr="00E17AB2" w14:paraId="550A7BCF" w14:textId="77777777" w:rsidTr="00547D9C">
        <w:tc>
          <w:tcPr>
            <w:tcW w:w="2098" w:type="dxa"/>
            <w:tcBorders>
              <w:left w:val="nil"/>
            </w:tcBorders>
            <w:shd w:val="clear" w:color="auto" w:fill="auto"/>
            <w:noWrap/>
            <w:vAlign w:val="bottom"/>
            <w:hideMark/>
          </w:tcPr>
          <w:p w14:paraId="2CF894BD" w14:textId="77777777" w:rsidR="00DA7875" w:rsidRPr="0032548D" w:rsidRDefault="00DA7875" w:rsidP="0032548D">
            <w:pPr>
              <w:pStyle w:val="SingleTxtG"/>
              <w:spacing w:before="40" w:after="60"/>
              <w:ind w:left="0" w:right="0"/>
              <w:jc w:val="left"/>
              <w:rPr>
                <w:bCs/>
              </w:rPr>
            </w:pPr>
            <w:proofErr w:type="spellStart"/>
            <w:r w:rsidRPr="0032548D">
              <w:rPr>
                <w:bCs/>
              </w:rPr>
              <w:t>Celso</w:t>
            </w:r>
            <w:proofErr w:type="spellEnd"/>
            <w:r w:rsidRPr="0032548D">
              <w:rPr>
                <w:bCs/>
              </w:rPr>
              <w:t xml:space="preserve"> Padilla</w:t>
            </w:r>
          </w:p>
        </w:tc>
        <w:tc>
          <w:tcPr>
            <w:tcW w:w="6407" w:type="dxa"/>
            <w:shd w:val="clear" w:color="auto" w:fill="auto"/>
            <w:vAlign w:val="bottom"/>
            <w:hideMark/>
          </w:tcPr>
          <w:p w14:paraId="576EE9C1" w14:textId="2CAA22E9" w:rsidR="00DA7875" w:rsidRPr="0032548D" w:rsidRDefault="00DA7875" w:rsidP="0032548D">
            <w:pPr>
              <w:pStyle w:val="SingleTxtG"/>
              <w:spacing w:before="40" w:after="60"/>
              <w:ind w:left="0" w:right="0"/>
              <w:jc w:val="left"/>
              <w:rPr>
                <w:bCs/>
                <w:lang w:val="es-ES"/>
              </w:rPr>
            </w:pPr>
            <w:r w:rsidRPr="0032548D">
              <w:rPr>
                <w:bCs/>
                <w:lang w:val="es-ES"/>
              </w:rPr>
              <w:t xml:space="preserve">Consejo Continental de la Nación Guaraní </w:t>
            </w:r>
          </w:p>
        </w:tc>
      </w:tr>
      <w:tr w:rsidR="00DA7875" w:rsidRPr="00D444C0" w14:paraId="201E6FFE" w14:textId="77777777" w:rsidTr="00547D9C">
        <w:tc>
          <w:tcPr>
            <w:tcW w:w="2098" w:type="dxa"/>
            <w:tcBorders>
              <w:left w:val="nil"/>
            </w:tcBorders>
            <w:shd w:val="clear" w:color="auto" w:fill="auto"/>
            <w:noWrap/>
            <w:vAlign w:val="bottom"/>
            <w:hideMark/>
          </w:tcPr>
          <w:p w14:paraId="0E3CA738" w14:textId="77777777" w:rsidR="00DA7875" w:rsidRPr="0032548D" w:rsidRDefault="00DA7875" w:rsidP="0032548D">
            <w:pPr>
              <w:pStyle w:val="SingleTxtG"/>
              <w:spacing w:before="40" w:after="60"/>
              <w:ind w:left="0" w:right="0"/>
              <w:jc w:val="left"/>
              <w:rPr>
                <w:bCs/>
              </w:rPr>
            </w:pPr>
            <w:r w:rsidRPr="0032548D">
              <w:rPr>
                <w:bCs/>
              </w:rPr>
              <w:t>Donald Rojas</w:t>
            </w:r>
          </w:p>
        </w:tc>
        <w:tc>
          <w:tcPr>
            <w:tcW w:w="6407" w:type="dxa"/>
            <w:shd w:val="clear" w:color="auto" w:fill="auto"/>
            <w:noWrap/>
            <w:vAlign w:val="bottom"/>
            <w:hideMark/>
          </w:tcPr>
          <w:p w14:paraId="47E7BBDA" w14:textId="77777777" w:rsidR="00DA7875" w:rsidRPr="0032548D" w:rsidRDefault="00DA7875" w:rsidP="0032548D">
            <w:pPr>
              <w:pStyle w:val="SingleTxtG"/>
              <w:spacing w:before="40" w:after="60"/>
              <w:ind w:left="0" w:right="0"/>
              <w:jc w:val="left"/>
              <w:rPr>
                <w:bCs/>
              </w:rPr>
            </w:pPr>
            <w:r w:rsidRPr="0032548D">
              <w:rPr>
                <w:bCs/>
              </w:rPr>
              <w:t xml:space="preserve">MNICR </w:t>
            </w:r>
          </w:p>
        </w:tc>
      </w:tr>
      <w:tr w:rsidR="00DA7875" w:rsidRPr="00D444C0" w14:paraId="1EBE9CD4" w14:textId="77777777" w:rsidTr="00547D9C">
        <w:tc>
          <w:tcPr>
            <w:tcW w:w="2098" w:type="dxa"/>
            <w:tcBorders>
              <w:left w:val="nil"/>
            </w:tcBorders>
            <w:shd w:val="clear" w:color="auto" w:fill="auto"/>
            <w:noWrap/>
            <w:vAlign w:val="bottom"/>
            <w:hideMark/>
          </w:tcPr>
          <w:p w14:paraId="4ABB15ED" w14:textId="77777777" w:rsidR="00DA7875" w:rsidRPr="0032548D" w:rsidRDefault="00DA7875" w:rsidP="0032548D">
            <w:pPr>
              <w:pStyle w:val="SingleTxtG"/>
              <w:spacing w:before="40" w:after="60"/>
              <w:ind w:left="0" w:right="0"/>
              <w:jc w:val="left"/>
              <w:rPr>
                <w:bCs/>
              </w:rPr>
            </w:pPr>
            <w:r w:rsidRPr="0032548D">
              <w:rPr>
                <w:bCs/>
              </w:rPr>
              <w:t>Emanuel Gomez</w:t>
            </w:r>
          </w:p>
        </w:tc>
        <w:tc>
          <w:tcPr>
            <w:tcW w:w="6407" w:type="dxa"/>
            <w:shd w:val="clear" w:color="auto" w:fill="auto"/>
            <w:vAlign w:val="bottom"/>
            <w:hideMark/>
          </w:tcPr>
          <w:p w14:paraId="0644F6D9" w14:textId="77777777" w:rsidR="00DA7875" w:rsidRPr="0032548D" w:rsidRDefault="00DA7875" w:rsidP="0032548D">
            <w:pPr>
              <w:pStyle w:val="SingleTxtG"/>
              <w:spacing w:before="40" w:after="60"/>
              <w:ind w:left="0" w:right="0"/>
              <w:jc w:val="left"/>
              <w:rPr>
                <w:bCs/>
              </w:rPr>
            </w:pPr>
            <w:r w:rsidRPr="0032548D">
              <w:rPr>
                <w:bCs/>
              </w:rPr>
              <w:t xml:space="preserve">Universidad </w:t>
            </w:r>
            <w:proofErr w:type="spellStart"/>
            <w:r w:rsidRPr="0032548D">
              <w:rPr>
                <w:bCs/>
              </w:rPr>
              <w:t>Autónoma</w:t>
            </w:r>
            <w:proofErr w:type="spellEnd"/>
            <w:r w:rsidRPr="0032548D">
              <w:rPr>
                <w:bCs/>
              </w:rPr>
              <w:t xml:space="preserve"> </w:t>
            </w:r>
            <w:proofErr w:type="spellStart"/>
            <w:r w:rsidRPr="0032548D">
              <w:rPr>
                <w:bCs/>
              </w:rPr>
              <w:t>Chapingo</w:t>
            </w:r>
            <w:proofErr w:type="spellEnd"/>
          </w:p>
        </w:tc>
      </w:tr>
      <w:tr w:rsidR="00DA7875" w:rsidRPr="00D444C0" w14:paraId="0B6024CA" w14:textId="77777777" w:rsidTr="00547D9C">
        <w:tc>
          <w:tcPr>
            <w:tcW w:w="2098" w:type="dxa"/>
            <w:tcBorders>
              <w:left w:val="nil"/>
            </w:tcBorders>
            <w:shd w:val="clear" w:color="auto" w:fill="auto"/>
            <w:noWrap/>
            <w:vAlign w:val="bottom"/>
            <w:hideMark/>
          </w:tcPr>
          <w:p w14:paraId="11933B1F" w14:textId="77777777" w:rsidR="00DA7875" w:rsidRPr="0032548D" w:rsidRDefault="00DA7875" w:rsidP="0032548D">
            <w:pPr>
              <w:pStyle w:val="SingleTxtG"/>
              <w:spacing w:before="40" w:after="60"/>
              <w:ind w:left="0" w:right="0"/>
              <w:jc w:val="left"/>
              <w:rPr>
                <w:bCs/>
              </w:rPr>
            </w:pPr>
            <w:proofErr w:type="spellStart"/>
            <w:r w:rsidRPr="0032548D">
              <w:rPr>
                <w:bCs/>
              </w:rPr>
              <w:t>Humberto</w:t>
            </w:r>
            <w:proofErr w:type="spellEnd"/>
            <w:r w:rsidRPr="0032548D">
              <w:rPr>
                <w:bCs/>
              </w:rPr>
              <w:t xml:space="preserve"> </w:t>
            </w:r>
            <w:proofErr w:type="spellStart"/>
            <w:r w:rsidRPr="0032548D">
              <w:rPr>
                <w:bCs/>
              </w:rPr>
              <w:t>Cholango</w:t>
            </w:r>
            <w:proofErr w:type="spellEnd"/>
          </w:p>
        </w:tc>
        <w:tc>
          <w:tcPr>
            <w:tcW w:w="6407" w:type="dxa"/>
            <w:shd w:val="clear" w:color="auto" w:fill="auto"/>
            <w:noWrap/>
            <w:vAlign w:val="bottom"/>
            <w:hideMark/>
          </w:tcPr>
          <w:p w14:paraId="584FE063" w14:textId="77777777" w:rsidR="00DA7875" w:rsidRPr="0032548D" w:rsidRDefault="00DA7875" w:rsidP="0032548D">
            <w:pPr>
              <w:pStyle w:val="SingleTxtG"/>
              <w:spacing w:before="40" w:after="60"/>
              <w:ind w:left="0" w:right="0"/>
              <w:jc w:val="left"/>
              <w:rPr>
                <w:bCs/>
              </w:rPr>
            </w:pPr>
            <w:r w:rsidRPr="0032548D">
              <w:rPr>
                <w:bCs/>
              </w:rPr>
              <w:t>Former CONAIE President</w:t>
            </w:r>
          </w:p>
        </w:tc>
      </w:tr>
      <w:tr w:rsidR="00DA7875" w:rsidRPr="00D444C0" w14:paraId="65A83366" w14:textId="77777777" w:rsidTr="00547D9C">
        <w:tc>
          <w:tcPr>
            <w:tcW w:w="2098" w:type="dxa"/>
            <w:tcBorders>
              <w:left w:val="nil"/>
            </w:tcBorders>
            <w:shd w:val="clear" w:color="auto" w:fill="auto"/>
            <w:noWrap/>
            <w:vAlign w:val="bottom"/>
            <w:hideMark/>
          </w:tcPr>
          <w:p w14:paraId="026FFF4D" w14:textId="77777777" w:rsidR="00DA7875" w:rsidRPr="0032548D" w:rsidRDefault="00DA7875" w:rsidP="0032548D">
            <w:pPr>
              <w:pStyle w:val="SingleTxtG"/>
              <w:spacing w:before="40" w:after="60"/>
              <w:ind w:left="0" w:right="0"/>
              <w:jc w:val="left"/>
              <w:rPr>
                <w:bCs/>
              </w:rPr>
            </w:pPr>
            <w:r w:rsidRPr="0032548D">
              <w:rPr>
                <w:bCs/>
              </w:rPr>
              <w:t xml:space="preserve">Jorge </w:t>
            </w:r>
            <w:proofErr w:type="spellStart"/>
            <w:r w:rsidRPr="0032548D">
              <w:rPr>
                <w:bCs/>
              </w:rPr>
              <w:t>Nahuel</w:t>
            </w:r>
            <w:proofErr w:type="spellEnd"/>
          </w:p>
        </w:tc>
        <w:tc>
          <w:tcPr>
            <w:tcW w:w="6407" w:type="dxa"/>
            <w:shd w:val="clear" w:color="auto" w:fill="auto"/>
            <w:vAlign w:val="bottom"/>
            <w:hideMark/>
          </w:tcPr>
          <w:p w14:paraId="1DA1DD01" w14:textId="77777777" w:rsidR="00DA7875" w:rsidRPr="0032548D" w:rsidRDefault="00DA7875" w:rsidP="0032548D">
            <w:pPr>
              <w:pStyle w:val="SingleTxtG"/>
              <w:spacing w:before="40" w:after="60"/>
              <w:ind w:left="0" w:right="0"/>
              <w:jc w:val="left"/>
              <w:rPr>
                <w:bCs/>
              </w:rPr>
            </w:pPr>
            <w:proofErr w:type="spellStart"/>
            <w:r w:rsidRPr="0032548D">
              <w:rPr>
                <w:bCs/>
              </w:rPr>
              <w:t>Mapuche</w:t>
            </w:r>
            <w:proofErr w:type="spellEnd"/>
            <w:r w:rsidRPr="0032548D">
              <w:rPr>
                <w:bCs/>
              </w:rPr>
              <w:t xml:space="preserve"> Confederation</w:t>
            </w:r>
          </w:p>
        </w:tc>
      </w:tr>
      <w:tr w:rsidR="00DA7875" w:rsidRPr="00D444C0" w14:paraId="10351B0C" w14:textId="77777777" w:rsidTr="00547D9C">
        <w:tc>
          <w:tcPr>
            <w:tcW w:w="2098" w:type="dxa"/>
            <w:tcBorders>
              <w:left w:val="nil"/>
            </w:tcBorders>
            <w:shd w:val="clear" w:color="auto" w:fill="auto"/>
            <w:noWrap/>
            <w:vAlign w:val="bottom"/>
            <w:hideMark/>
          </w:tcPr>
          <w:p w14:paraId="00C8BE34" w14:textId="77777777" w:rsidR="00DA7875" w:rsidRPr="0032548D" w:rsidRDefault="00DA7875" w:rsidP="0032548D">
            <w:pPr>
              <w:pStyle w:val="SingleTxtG"/>
              <w:spacing w:before="40" w:after="60"/>
              <w:ind w:left="0" w:right="0"/>
              <w:jc w:val="left"/>
              <w:rPr>
                <w:bCs/>
              </w:rPr>
            </w:pPr>
            <w:r w:rsidRPr="0032548D">
              <w:rPr>
                <w:bCs/>
              </w:rPr>
              <w:t xml:space="preserve">Jose </w:t>
            </w:r>
            <w:proofErr w:type="spellStart"/>
            <w:r w:rsidRPr="0032548D">
              <w:rPr>
                <w:bCs/>
              </w:rPr>
              <w:t>Aylwin</w:t>
            </w:r>
            <w:proofErr w:type="spellEnd"/>
          </w:p>
        </w:tc>
        <w:tc>
          <w:tcPr>
            <w:tcW w:w="6407" w:type="dxa"/>
            <w:shd w:val="clear" w:color="auto" w:fill="auto"/>
            <w:noWrap/>
            <w:vAlign w:val="bottom"/>
            <w:hideMark/>
          </w:tcPr>
          <w:p w14:paraId="303584D1" w14:textId="160A2036" w:rsidR="00DA7875" w:rsidRPr="0032548D" w:rsidRDefault="00DA7875" w:rsidP="0032548D">
            <w:pPr>
              <w:pStyle w:val="SingleTxtG"/>
              <w:spacing w:before="40" w:after="60"/>
              <w:ind w:left="0" w:right="0"/>
              <w:jc w:val="left"/>
              <w:rPr>
                <w:bCs/>
              </w:rPr>
            </w:pPr>
            <w:proofErr w:type="spellStart"/>
            <w:r w:rsidRPr="0032548D">
              <w:rPr>
                <w:bCs/>
              </w:rPr>
              <w:t>Observatorio</w:t>
            </w:r>
            <w:proofErr w:type="spellEnd"/>
            <w:r w:rsidRPr="0032548D">
              <w:rPr>
                <w:bCs/>
              </w:rPr>
              <w:t xml:space="preserve"> </w:t>
            </w:r>
            <w:proofErr w:type="spellStart"/>
            <w:r w:rsidRPr="0032548D">
              <w:rPr>
                <w:bCs/>
              </w:rPr>
              <w:t>Ciudadano</w:t>
            </w:r>
            <w:proofErr w:type="spellEnd"/>
            <w:r w:rsidRPr="0032548D">
              <w:rPr>
                <w:bCs/>
              </w:rPr>
              <w:t xml:space="preserve"> </w:t>
            </w:r>
          </w:p>
        </w:tc>
      </w:tr>
      <w:tr w:rsidR="00DA7875" w:rsidRPr="00E17AB2" w14:paraId="5604BBD5" w14:textId="77777777" w:rsidTr="00547D9C">
        <w:tc>
          <w:tcPr>
            <w:tcW w:w="2098" w:type="dxa"/>
            <w:tcBorders>
              <w:left w:val="nil"/>
            </w:tcBorders>
            <w:shd w:val="clear" w:color="auto" w:fill="auto"/>
            <w:noWrap/>
            <w:vAlign w:val="bottom"/>
            <w:hideMark/>
          </w:tcPr>
          <w:p w14:paraId="605B6786" w14:textId="183D4AC6" w:rsidR="00DA7875" w:rsidRPr="0032548D" w:rsidRDefault="00DA7875" w:rsidP="0032548D">
            <w:pPr>
              <w:pStyle w:val="SingleTxtG"/>
              <w:spacing w:before="40" w:after="60"/>
              <w:ind w:left="0" w:right="0"/>
              <w:jc w:val="left"/>
              <w:rPr>
                <w:bCs/>
              </w:rPr>
            </w:pPr>
            <w:r w:rsidRPr="0032548D">
              <w:rPr>
                <w:bCs/>
              </w:rPr>
              <w:t xml:space="preserve">Jose Fernando Lopez </w:t>
            </w:r>
            <w:r w:rsidR="007001B9" w:rsidRPr="0032548D">
              <w:rPr>
                <w:bCs/>
              </w:rPr>
              <w:t>Hernandez</w:t>
            </w:r>
          </w:p>
        </w:tc>
        <w:tc>
          <w:tcPr>
            <w:tcW w:w="6407" w:type="dxa"/>
            <w:shd w:val="clear" w:color="auto" w:fill="auto"/>
            <w:vAlign w:val="bottom"/>
            <w:hideMark/>
          </w:tcPr>
          <w:p w14:paraId="2D9F5ECD" w14:textId="2F1F8BB8" w:rsidR="00DA7875" w:rsidRPr="0032548D" w:rsidRDefault="00DA7875" w:rsidP="0032548D">
            <w:pPr>
              <w:pStyle w:val="SingleTxtG"/>
              <w:spacing w:before="40" w:after="60"/>
              <w:ind w:left="0" w:right="0"/>
              <w:jc w:val="left"/>
              <w:rPr>
                <w:bCs/>
                <w:lang w:val="es-ES"/>
              </w:rPr>
            </w:pPr>
            <w:r w:rsidRPr="0032548D">
              <w:rPr>
                <w:bCs/>
                <w:lang w:val="es-ES"/>
              </w:rPr>
              <w:t>Organización Campesina Emiliano Zapata – Coordinadora Nacional Plan de</w:t>
            </w:r>
            <w:r w:rsidR="007001B9">
              <w:rPr>
                <w:bCs/>
                <w:lang w:val="es-ES"/>
              </w:rPr>
              <w:t> </w:t>
            </w:r>
            <w:r w:rsidRPr="0032548D">
              <w:rPr>
                <w:bCs/>
                <w:lang w:val="es-ES"/>
              </w:rPr>
              <w:t xml:space="preserve">Ayala (OCEZ-CNPA) </w:t>
            </w:r>
          </w:p>
        </w:tc>
      </w:tr>
      <w:tr w:rsidR="00DA7875" w:rsidRPr="00D444C0" w14:paraId="79360EB1" w14:textId="77777777" w:rsidTr="00547D9C">
        <w:tc>
          <w:tcPr>
            <w:tcW w:w="2098" w:type="dxa"/>
            <w:tcBorders>
              <w:left w:val="nil"/>
            </w:tcBorders>
            <w:shd w:val="clear" w:color="auto" w:fill="auto"/>
            <w:noWrap/>
            <w:vAlign w:val="bottom"/>
            <w:hideMark/>
          </w:tcPr>
          <w:p w14:paraId="0EA6C0A9" w14:textId="77777777" w:rsidR="00DA7875" w:rsidRPr="0032548D" w:rsidRDefault="00DA7875" w:rsidP="0032548D">
            <w:pPr>
              <w:pStyle w:val="SingleTxtG"/>
              <w:spacing w:before="40" w:after="60"/>
              <w:ind w:left="0" w:right="0"/>
              <w:jc w:val="left"/>
              <w:rPr>
                <w:bCs/>
              </w:rPr>
            </w:pPr>
            <w:r w:rsidRPr="0032548D">
              <w:rPr>
                <w:bCs/>
              </w:rPr>
              <w:t xml:space="preserve">Joseph </w:t>
            </w:r>
            <w:proofErr w:type="spellStart"/>
            <w:r w:rsidRPr="0032548D">
              <w:rPr>
                <w:bCs/>
              </w:rPr>
              <w:t>Nkamasiai</w:t>
            </w:r>
            <w:proofErr w:type="spellEnd"/>
          </w:p>
        </w:tc>
        <w:tc>
          <w:tcPr>
            <w:tcW w:w="6407" w:type="dxa"/>
            <w:shd w:val="clear" w:color="auto" w:fill="auto"/>
            <w:noWrap/>
            <w:vAlign w:val="bottom"/>
            <w:hideMark/>
          </w:tcPr>
          <w:p w14:paraId="2E39C48D" w14:textId="77777777" w:rsidR="00DA7875" w:rsidRPr="0032548D" w:rsidRDefault="00DA7875" w:rsidP="0032548D">
            <w:pPr>
              <w:pStyle w:val="SingleTxtG"/>
              <w:spacing w:before="40" w:after="60"/>
              <w:ind w:left="0" w:right="0"/>
              <w:jc w:val="left"/>
              <w:rPr>
                <w:bCs/>
              </w:rPr>
            </w:pPr>
            <w:r w:rsidRPr="0032548D">
              <w:rPr>
                <w:bCs/>
              </w:rPr>
              <w:t>African Inland Child &amp; Community Agency for Development (AICCAD)</w:t>
            </w:r>
          </w:p>
        </w:tc>
      </w:tr>
      <w:tr w:rsidR="00DA7875" w:rsidRPr="00D444C0" w14:paraId="026F0F10" w14:textId="77777777" w:rsidTr="00547D9C">
        <w:tc>
          <w:tcPr>
            <w:tcW w:w="2098" w:type="dxa"/>
            <w:tcBorders>
              <w:left w:val="nil"/>
            </w:tcBorders>
            <w:shd w:val="clear" w:color="auto" w:fill="auto"/>
            <w:noWrap/>
            <w:vAlign w:val="bottom"/>
            <w:hideMark/>
          </w:tcPr>
          <w:p w14:paraId="29DE825B" w14:textId="77777777" w:rsidR="00DA7875" w:rsidRPr="0032548D" w:rsidRDefault="00DA7875" w:rsidP="0032548D">
            <w:pPr>
              <w:pStyle w:val="SingleTxtG"/>
              <w:spacing w:before="40" w:after="60"/>
              <w:ind w:left="0" w:right="0"/>
              <w:jc w:val="left"/>
              <w:rPr>
                <w:bCs/>
              </w:rPr>
            </w:pPr>
            <w:r w:rsidRPr="0032548D">
              <w:rPr>
                <w:bCs/>
              </w:rPr>
              <w:t xml:space="preserve">Lorenzo </w:t>
            </w:r>
            <w:proofErr w:type="spellStart"/>
            <w:r w:rsidRPr="0032548D">
              <w:rPr>
                <w:bCs/>
              </w:rPr>
              <w:t>Cotula</w:t>
            </w:r>
            <w:proofErr w:type="spellEnd"/>
          </w:p>
        </w:tc>
        <w:tc>
          <w:tcPr>
            <w:tcW w:w="6407" w:type="dxa"/>
            <w:shd w:val="clear" w:color="auto" w:fill="auto"/>
            <w:noWrap/>
            <w:vAlign w:val="bottom"/>
            <w:hideMark/>
          </w:tcPr>
          <w:p w14:paraId="583B9FD2" w14:textId="683FE8AF" w:rsidR="00DA7875" w:rsidRPr="0032548D" w:rsidRDefault="00DA7875" w:rsidP="0032548D">
            <w:pPr>
              <w:pStyle w:val="SingleTxtG"/>
              <w:spacing w:before="40" w:after="60"/>
              <w:ind w:left="0" w:right="0"/>
              <w:jc w:val="left"/>
              <w:rPr>
                <w:bCs/>
              </w:rPr>
            </w:pPr>
            <w:r w:rsidRPr="0032548D">
              <w:rPr>
                <w:bCs/>
              </w:rPr>
              <w:t xml:space="preserve">IIED </w:t>
            </w:r>
          </w:p>
        </w:tc>
      </w:tr>
      <w:tr w:rsidR="00DA7875" w:rsidRPr="00D444C0" w14:paraId="15E823E7" w14:textId="77777777" w:rsidTr="00547D9C">
        <w:tc>
          <w:tcPr>
            <w:tcW w:w="2098" w:type="dxa"/>
            <w:tcBorders>
              <w:left w:val="nil"/>
            </w:tcBorders>
            <w:shd w:val="clear" w:color="auto" w:fill="auto"/>
            <w:noWrap/>
            <w:vAlign w:val="bottom"/>
            <w:hideMark/>
          </w:tcPr>
          <w:p w14:paraId="79A18F22" w14:textId="77777777" w:rsidR="00DA7875" w:rsidRPr="0032548D" w:rsidRDefault="00DA7875" w:rsidP="0032548D">
            <w:pPr>
              <w:pStyle w:val="SingleTxtG"/>
              <w:spacing w:before="40" w:after="60"/>
              <w:ind w:left="0" w:right="0"/>
              <w:jc w:val="left"/>
              <w:rPr>
                <w:bCs/>
              </w:rPr>
            </w:pPr>
            <w:proofErr w:type="spellStart"/>
            <w:r w:rsidRPr="0032548D">
              <w:rPr>
                <w:bCs/>
              </w:rPr>
              <w:t>Maíra</w:t>
            </w:r>
            <w:proofErr w:type="spellEnd"/>
            <w:r w:rsidRPr="0032548D">
              <w:rPr>
                <w:bCs/>
              </w:rPr>
              <w:t xml:space="preserve"> </w:t>
            </w:r>
            <w:proofErr w:type="spellStart"/>
            <w:r w:rsidRPr="0032548D">
              <w:rPr>
                <w:bCs/>
              </w:rPr>
              <w:t>Krenak</w:t>
            </w:r>
            <w:proofErr w:type="spellEnd"/>
            <w:r w:rsidRPr="0032548D">
              <w:rPr>
                <w:bCs/>
              </w:rPr>
              <w:t xml:space="preserve"> </w:t>
            </w:r>
          </w:p>
        </w:tc>
        <w:tc>
          <w:tcPr>
            <w:tcW w:w="6407" w:type="dxa"/>
            <w:shd w:val="clear" w:color="auto" w:fill="auto"/>
            <w:noWrap/>
            <w:vAlign w:val="bottom"/>
            <w:hideMark/>
          </w:tcPr>
          <w:p w14:paraId="45FCFFA5" w14:textId="77777777" w:rsidR="00DA7875" w:rsidRPr="0032548D" w:rsidRDefault="00DA7875" w:rsidP="0032548D">
            <w:pPr>
              <w:pStyle w:val="SingleTxtG"/>
              <w:spacing w:before="40" w:after="60"/>
              <w:ind w:left="0" w:right="0"/>
              <w:jc w:val="left"/>
              <w:rPr>
                <w:bCs/>
              </w:rPr>
            </w:pPr>
            <w:r w:rsidRPr="0032548D">
              <w:rPr>
                <w:bCs/>
              </w:rPr>
              <w:t xml:space="preserve">CASA </w:t>
            </w:r>
          </w:p>
        </w:tc>
      </w:tr>
      <w:tr w:rsidR="00DA7875" w:rsidRPr="00E17AB2" w14:paraId="763B9A68" w14:textId="77777777" w:rsidTr="00547D9C">
        <w:tc>
          <w:tcPr>
            <w:tcW w:w="2098" w:type="dxa"/>
            <w:tcBorders>
              <w:left w:val="nil"/>
            </w:tcBorders>
            <w:shd w:val="clear" w:color="auto" w:fill="auto"/>
            <w:noWrap/>
            <w:vAlign w:val="bottom"/>
            <w:hideMark/>
          </w:tcPr>
          <w:p w14:paraId="05B608EC" w14:textId="77777777" w:rsidR="00DA7875" w:rsidRPr="0032548D" w:rsidRDefault="00DA7875" w:rsidP="0032548D">
            <w:pPr>
              <w:pStyle w:val="SingleTxtG"/>
              <w:spacing w:before="40" w:after="60"/>
              <w:ind w:left="0" w:right="0"/>
              <w:jc w:val="left"/>
              <w:rPr>
                <w:bCs/>
              </w:rPr>
            </w:pPr>
            <w:r w:rsidRPr="0032548D">
              <w:rPr>
                <w:bCs/>
              </w:rPr>
              <w:t xml:space="preserve">Marcos Cortez </w:t>
            </w:r>
            <w:proofErr w:type="spellStart"/>
            <w:r w:rsidRPr="0032548D">
              <w:rPr>
                <w:bCs/>
              </w:rPr>
              <w:t>Basilio</w:t>
            </w:r>
            <w:proofErr w:type="spellEnd"/>
          </w:p>
        </w:tc>
        <w:tc>
          <w:tcPr>
            <w:tcW w:w="6407" w:type="dxa"/>
            <w:shd w:val="clear" w:color="auto" w:fill="auto"/>
            <w:vAlign w:val="bottom"/>
            <w:hideMark/>
          </w:tcPr>
          <w:p w14:paraId="3380FB76" w14:textId="76CE6F6B" w:rsidR="00DA7875" w:rsidRPr="0032548D" w:rsidRDefault="00DA7875" w:rsidP="0032548D">
            <w:pPr>
              <w:pStyle w:val="SingleTxtG"/>
              <w:spacing w:before="40" w:after="60"/>
              <w:ind w:left="0" w:right="0"/>
              <w:jc w:val="left"/>
              <w:rPr>
                <w:bCs/>
                <w:lang w:val="es-ES"/>
              </w:rPr>
            </w:pPr>
            <w:r w:rsidRPr="0032548D">
              <w:rPr>
                <w:bCs/>
                <w:lang w:val="es-ES"/>
              </w:rPr>
              <w:t xml:space="preserve">Red de guardianes del maíz de Coyuca de Benítez, Guerrero </w:t>
            </w:r>
          </w:p>
        </w:tc>
      </w:tr>
      <w:tr w:rsidR="00DA7875" w:rsidRPr="00D444C0" w14:paraId="29809ABA" w14:textId="77777777" w:rsidTr="00547D9C">
        <w:tc>
          <w:tcPr>
            <w:tcW w:w="2098" w:type="dxa"/>
            <w:tcBorders>
              <w:left w:val="nil"/>
            </w:tcBorders>
            <w:shd w:val="clear" w:color="auto" w:fill="auto"/>
            <w:noWrap/>
            <w:vAlign w:val="bottom"/>
            <w:hideMark/>
          </w:tcPr>
          <w:p w14:paraId="679F7EFD" w14:textId="77777777" w:rsidR="00DA7875" w:rsidRPr="0032548D" w:rsidRDefault="00DA7875" w:rsidP="0032548D">
            <w:pPr>
              <w:pStyle w:val="SingleTxtG"/>
              <w:spacing w:before="40" w:after="60"/>
              <w:ind w:left="0" w:right="0"/>
              <w:jc w:val="left"/>
              <w:rPr>
                <w:bCs/>
              </w:rPr>
            </w:pPr>
            <w:proofErr w:type="spellStart"/>
            <w:r w:rsidRPr="0032548D">
              <w:rPr>
                <w:bCs/>
              </w:rPr>
              <w:t>Maximiliano</w:t>
            </w:r>
            <w:proofErr w:type="spellEnd"/>
            <w:r w:rsidRPr="0032548D">
              <w:rPr>
                <w:bCs/>
              </w:rPr>
              <w:t xml:space="preserve"> </w:t>
            </w:r>
            <w:proofErr w:type="spellStart"/>
            <w:r w:rsidRPr="0032548D">
              <w:rPr>
                <w:bCs/>
              </w:rPr>
              <w:t>Mendieta</w:t>
            </w:r>
            <w:proofErr w:type="spellEnd"/>
          </w:p>
        </w:tc>
        <w:tc>
          <w:tcPr>
            <w:tcW w:w="6407" w:type="dxa"/>
            <w:shd w:val="clear" w:color="auto" w:fill="auto"/>
            <w:vAlign w:val="bottom"/>
            <w:hideMark/>
          </w:tcPr>
          <w:p w14:paraId="6CD7AFCF" w14:textId="77777777" w:rsidR="00DA7875" w:rsidRPr="0032548D" w:rsidRDefault="00DA7875" w:rsidP="0032548D">
            <w:pPr>
              <w:pStyle w:val="SingleTxtG"/>
              <w:spacing w:before="40" w:after="60"/>
              <w:ind w:left="0" w:right="0"/>
              <w:jc w:val="left"/>
              <w:rPr>
                <w:bCs/>
              </w:rPr>
            </w:pPr>
            <w:proofErr w:type="spellStart"/>
            <w:r w:rsidRPr="0032548D">
              <w:rPr>
                <w:bCs/>
              </w:rPr>
              <w:t>Tierraviva</w:t>
            </w:r>
            <w:proofErr w:type="spellEnd"/>
            <w:r w:rsidRPr="0032548D">
              <w:rPr>
                <w:bCs/>
              </w:rPr>
              <w:t xml:space="preserve">, Paraguay </w:t>
            </w:r>
          </w:p>
        </w:tc>
      </w:tr>
      <w:tr w:rsidR="00DA7875" w:rsidRPr="00D444C0" w14:paraId="507037AE" w14:textId="77777777" w:rsidTr="00547D9C">
        <w:tc>
          <w:tcPr>
            <w:tcW w:w="2098" w:type="dxa"/>
            <w:tcBorders>
              <w:left w:val="nil"/>
            </w:tcBorders>
            <w:shd w:val="clear" w:color="auto" w:fill="auto"/>
            <w:noWrap/>
            <w:vAlign w:val="bottom"/>
            <w:hideMark/>
          </w:tcPr>
          <w:p w14:paraId="45BC953B" w14:textId="77777777" w:rsidR="00DA7875" w:rsidRPr="0032548D" w:rsidRDefault="00DA7875" w:rsidP="0032548D">
            <w:pPr>
              <w:pStyle w:val="SingleTxtG"/>
              <w:spacing w:before="40" w:after="60"/>
              <w:ind w:left="0" w:right="0"/>
              <w:jc w:val="left"/>
              <w:rPr>
                <w:bCs/>
              </w:rPr>
            </w:pPr>
            <w:proofErr w:type="spellStart"/>
            <w:r w:rsidRPr="0032548D">
              <w:rPr>
                <w:bCs/>
              </w:rPr>
              <w:t>Melaku</w:t>
            </w:r>
            <w:proofErr w:type="spellEnd"/>
            <w:r w:rsidRPr="0032548D">
              <w:rPr>
                <w:bCs/>
              </w:rPr>
              <w:t xml:space="preserve"> </w:t>
            </w:r>
            <w:proofErr w:type="spellStart"/>
            <w:r w:rsidRPr="0032548D">
              <w:rPr>
                <w:bCs/>
              </w:rPr>
              <w:t>Tegegn</w:t>
            </w:r>
            <w:proofErr w:type="spellEnd"/>
          </w:p>
        </w:tc>
        <w:tc>
          <w:tcPr>
            <w:tcW w:w="6407" w:type="dxa"/>
            <w:shd w:val="clear" w:color="auto" w:fill="auto"/>
            <w:vAlign w:val="bottom"/>
            <w:hideMark/>
          </w:tcPr>
          <w:p w14:paraId="6EB5D318" w14:textId="77777777" w:rsidR="00DA7875" w:rsidRPr="0032548D" w:rsidRDefault="00D03C43" w:rsidP="0032548D">
            <w:pPr>
              <w:pStyle w:val="SingleTxtG"/>
              <w:spacing w:before="40" w:after="60"/>
              <w:ind w:left="0" w:right="0"/>
              <w:jc w:val="left"/>
              <w:rPr>
                <w:bCs/>
              </w:rPr>
            </w:pPr>
            <w:hyperlink r:id="rId9" w:history="1">
              <w:r w:rsidR="00DA7875" w:rsidRPr="0032548D">
                <w:rPr>
                  <w:bCs/>
                </w:rPr>
                <w:t>ACHPR</w:t>
              </w:r>
            </w:hyperlink>
          </w:p>
        </w:tc>
      </w:tr>
      <w:tr w:rsidR="00DA7875" w:rsidRPr="00D444C0" w14:paraId="5D4ECECB" w14:textId="77777777" w:rsidTr="00547D9C">
        <w:tc>
          <w:tcPr>
            <w:tcW w:w="2098" w:type="dxa"/>
            <w:tcBorders>
              <w:left w:val="nil"/>
            </w:tcBorders>
            <w:shd w:val="clear" w:color="auto" w:fill="auto"/>
            <w:noWrap/>
            <w:vAlign w:val="bottom"/>
            <w:hideMark/>
          </w:tcPr>
          <w:p w14:paraId="7C14E0B4" w14:textId="77777777" w:rsidR="00DA7875" w:rsidRPr="0032548D" w:rsidRDefault="00DA7875" w:rsidP="0032548D">
            <w:pPr>
              <w:pStyle w:val="SingleTxtG"/>
              <w:spacing w:before="40" w:after="60"/>
              <w:ind w:left="0" w:right="0"/>
              <w:jc w:val="left"/>
              <w:rPr>
                <w:bCs/>
              </w:rPr>
            </w:pPr>
            <w:r w:rsidRPr="0032548D">
              <w:rPr>
                <w:bCs/>
              </w:rPr>
              <w:t xml:space="preserve">Nancy </w:t>
            </w:r>
            <w:proofErr w:type="spellStart"/>
            <w:r w:rsidRPr="0032548D">
              <w:rPr>
                <w:bCs/>
              </w:rPr>
              <w:t>Yanez</w:t>
            </w:r>
            <w:proofErr w:type="spellEnd"/>
          </w:p>
        </w:tc>
        <w:tc>
          <w:tcPr>
            <w:tcW w:w="6407" w:type="dxa"/>
            <w:shd w:val="clear" w:color="auto" w:fill="auto"/>
            <w:vAlign w:val="bottom"/>
            <w:hideMark/>
          </w:tcPr>
          <w:p w14:paraId="47FD5911" w14:textId="689540A6" w:rsidR="00DA7875" w:rsidRPr="0032548D" w:rsidRDefault="00DA7875" w:rsidP="0032548D">
            <w:pPr>
              <w:pStyle w:val="SingleTxtG"/>
              <w:spacing w:before="40" w:after="60"/>
              <w:ind w:left="0" w:right="0"/>
              <w:jc w:val="left"/>
              <w:rPr>
                <w:bCs/>
              </w:rPr>
            </w:pPr>
            <w:proofErr w:type="spellStart"/>
            <w:r w:rsidRPr="0032548D">
              <w:rPr>
                <w:bCs/>
              </w:rPr>
              <w:t>Observatorio</w:t>
            </w:r>
            <w:proofErr w:type="spellEnd"/>
            <w:r w:rsidRPr="0032548D">
              <w:rPr>
                <w:bCs/>
              </w:rPr>
              <w:t xml:space="preserve"> </w:t>
            </w:r>
            <w:proofErr w:type="spellStart"/>
            <w:r w:rsidRPr="0032548D">
              <w:rPr>
                <w:bCs/>
              </w:rPr>
              <w:t>Ciudadano</w:t>
            </w:r>
            <w:proofErr w:type="spellEnd"/>
            <w:r w:rsidRPr="0032548D">
              <w:rPr>
                <w:bCs/>
              </w:rPr>
              <w:t xml:space="preserve"> </w:t>
            </w:r>
          </w:p>
        </w:tc>
      </w:tr>
      <w:tr w:rsidR="00DA7875" w:rsidRPr="00D444C0" w14:paraId="65D0B835" w14:textId="77777777" w:rsidTr="00547D9C">
        <w:tc>
          <w:tcPr>
            <w:tcW w:w="2098" w:type="dxa"/>
            <w:tcBorders>
              <w:left w:val="nil"/>
            </w:tcBorders>
            <w:shd w:val="clear" w:color="auto" w:fill="auto"/>
            <w:noWrap/>
            <w:vAlign w:val="bottom"/>
            <w:hideMark/>
          </w:tcPr>
          <w:p w14:paraId="336037FC" w14:textId="77777777" w:rsidR="00DA7875" w:rsidRPr="0032548D" w:rsidRDefault="00DA7875" w:rsidP="0032548D">
            <w:pPr>
              <w:pStyle w:val="SingleTxtG"/>
              <w:spacing w:before="40" w:after="60"/>
              <w:ind w:left="0" w:right="0"/>
              <w:jc w:val="left"/>
              <w:rPr>
                <w:bCs/>
              </w:rPr>
            </w:pPr>
            <w:r w:rsidRPr="0032548D">
              <w:rPr>
                <w:bCs/>
              </w:rPr>
              <w:t xml:space="preserve">Nora </w:t>
            </w:r>
            <w:proofErr w:type="spellStart"/>
            <w:r w:rsidRPr="0032548D">
              <w:rPr>
                <w:bCs/>
              </w:rPr>
              <w:t>Newball</w:t>
            </w:r>
            <w:proofErr w:type="spellEnd"/>
          </w:p>
        </w:tc>
        <w:tc>
          <w:tcPr>
            <w:tcW w:w="6407" w:type="dxa"/>
            <w:shd w:val="clear" w:color="auto" w:fill="auto"/>
            <w:vAlign w:val="bottom"/>
            <w:hideMark/>
          </w:tcPr>
          <w:p w14:paraId="0D508A27" w14:textId="77777777" w:rsidR="00DA7875" w:rsidRPr="0032548D" w:rsidRDefault="00DA7875" w:rsidP="0032548D">
            <w:pPr>
              <w:pStyle w:val="SingleTxtG"/>
              <w:spacing w:before="40" w:after="60"/>
              <w:ind w:left="0" w:right="0"/>
              <w:jc w:val="left"/>
              <w:rPr>
                <w:bCs/>
              </w:rPr>
            </w:pPr>
            <w:proofErr w:type="spellStart"/>
            <w:r w:rsidRPr="0032548D">
              <w:rPr>
                <w:bCs/>
              </w:rPr>
              <w:t>Gobierno</w:t>
            </w:r>
            <w:proofErr w:type="spellEnd"/>
            <w:r w:rsidRPr="0032548D">
              <w:rPr>
                <w:bCs/>
              </w:rPr>
              <w:t xml:space="preserve"> Creole de </w:t>
            </w:r>
            <w:proofErr w:type="spellStart"/>
            <w:r w:rsidRPr="0032548D">
              <w:rPr>
                <w:bCs/>
              </w:rPr>
              <w:t>Bluefields</w:t>
            </w:r>
            <w:proofErr w:type="spellEnd"/>
            <w:r w:rsidRPr="0032548D">
              <w:rPr>
                <w:bCs/>
              </w:rPr>
              <w:t xml:space="preserve"> </w:t>
            </w:r>
          </w:p>
        </w:tc>
      </w:tr>
      <w:tr w:rsidR="00DA7875" w:rsidRPr="00D444C0" w14:paraId="06F0B46B" w14:textId="77777777" w:rsidTr="00547D9C">
        <w:tc>
          <w:tcPr>
            <w:tcW w:w="2098" w:type="dxa"/>
            <w:tcBorders>
              <w:left w:val="nil"/>
            </w:tcBorders>
            <w:shd w:val="clear" w:color="auto" w:fill="auto"/>
            <w:noWrap/>
            <w:vAlign w:val="bottom"/>
            <w:hideMark/>
          </w:tcPr>
          <w:p w14:paraId="1337B262" w14:textId="77777777" w:rsidR="00DA7875" w:rsidRPr="0032548D" w:rsidRDefault="00DA7875" w:rsidP="0032548D">
            <w:pPr>
              <w:pStyle w:val="SingleTxtG"/>
              <w:spacing w:before="40" w:after="60"/>
              <w:ind w:left="0" w:right="0"/>
              <w:jc w:val="left"/>
              <w:rPr>
                <w:bCs/>
              </w:rPr>
            </w:pPr>
            <w:proofErr w:type="spellStart"/>
            <w:r w:rsidRPr="0032548D">
              <w:rPr>
                <w:bCs/>
              </w:rPr>
              <w:t>Ovide</w:t>
            </w:r>
            <w:proofErr w:type="spellEnd"/>
            <w:r w:rsidRPr="0032548D">
              <w:rPr>
                <w:bCs/>
              </w:rPr>
              <w:t xml:space="preserve"> </w:t>
            </w:r>
            <w:proofErr w:type="spellStart"/>
            <w:r w:rsidRPr="0032548D">
              <w:rPr>
                <w:bCs/>
              </w:rPr>
              <w:t>Mercredi</w:t>
            </w:r>
            <w:proofErr w:type="spellEnd"/>
          </w:p>
        </w:tc>
        <w:tc>
          <w:tcPr>
            <w:tcW w:w="6407" w:type="dxa"/>
            <w:shd w:val="clear" w:color="auto" w:fill="auto"/>
            <w:vAlign w:val="bottom"/>
            <w:hideMark/>
          </w:tcPr>
          <w:p w14:paraId="5AC30702" w14:textId="40DE05FC" w:rsidR="00DA7875" w:rsidRPr="0032548D" w:rsidRDefault="00DA7875" w:rsidP="0032548D">
            <w:pPr>
              <w:pStyle w:val="SingleTxtG"/>
              <w:spacing w:before="40" w:after="60"/>
              <w:ind w:left="0" w:right="0"/>
              <w:jc w:val="left"/>
              <w:rPr>
                <w:bCs/>
              </w:rPr>
            </w:pPr>
            <w:r w:rsidRPr="0032548D">
              <w:rPr>
                <w:bCs/>
              </w:rPr>
              <w:t>Former Chief of AFN</w:t>
            </w:r>
          </w:p>
        </w:tc>
      </w:tr>
      <w:tr w:rsidR="00DA7875" w:rsidRPr="00D444C0" w14:paraId="2770E324" w14:textId="77777777" w:rsidTr="00547D9C">
        <w:tc>
          <w:tcPr>
            <w:tcW w:w="2098" w:type="dxa"/>
            <w:tcBorders>
              <w:left w:val="nil"/>
            </w:tcBorders>
            <w:shd w:val="clear" w:color="auto" w:fill="auto"/>
            <w:noWrap/>
            <w:vAlign w:val="bottom"/>
            <w:hideMark/>
          </w:tcPr>
          <w:p w14:paraId="5B46146F" w14:textId="77777777" w:rsidR="00DA7875" w:rsidRPr="0032548D" w:rsidRDefault="00DA7875" w:rsidP="0032548D">
            <w:pPr>
              <w:pStyle w:val="SingleTxtG"/>
              <w:spacing w:before="40" w:after="60"/>
              <w:ind w:left="0" w:right="0"/>
              <w:jc w:val="left"/>
              <w:rPr>
                <w:bCs/>
              </w:rPr>
            </w:pPr>
            <w:r w:rsidRPr="0032548D">
              <w:rPr>
                <w:bCs/>
              </w:rPr>
              <w:t xml:space="preserve">Patricia </w:t>
            </w:r>
            <w:proofErr w:type="spellStart"/>
            <w:r w:rsidRPr="0032548D">
              <w:rPr>
                <w:bCs/>
              </w:rPr>
              <w:t>Borraz</w:t>
            </w:r>
            <w:proofErr w:type="spellEnd"/>
          </w:p>
        </w:tc>
        <w:tc>
          <w:tcPr>
            <w:tcW w:w="6407" w:type="dxa"/>
            <w:shd w:val="clear" w:color="auto" w:fill="auto"/>
            <w:vAlign w:val="bottom"/>
            <w:hideMark/>
          </w:tcPr>
          <w:p w14:paraId="2A8ABC91" w14:textId="77777777" w:rsidR="00DA7875" w:rsidRPr="0032548D" w:rsidRDefault="00DA7875" w:rsidP="0032548D">
            <w:pPr>
              <w:pStyle w:val="SingleTxtG"/>
              <w:spacing w:before="40" w:after="60"/>
              <w:ind w:left="0" w:right="0"/>
              <w:jc w:val="left"/>
              <w:rPr>
                <w:bCs/>
              </w:rPr>
            </w:pPr>
            <w:r w:rsidRPr="0032548D">
              <w:rPr>
                <w:bCs/>
              </w:rPr>
              <w:t>External advisor to the Special Rapporteur on the rights of indigenous peoples</w:t>
            </w:r>
          </w:p>
        </w:tc>
      </w:tr>
      <w:tr w:rsidR="00DA7875" w:rsidRPr="00D444C0" w14:paraId="7B03B546" w14:textId="77777777" w:rsidTr="00547D9C">
        <w:tc>
          <w:tcPr>
            <w:tcW w:w="2098" w:type="dxa"/>
            <w:tcBorders>
              <w:left w:val="nil"/>
            </w:tcBorders>
            <w:shd w:val="clear" w:color="auto" w:fill="auto"/>
            <w:noWrap/>
            <w:vAlign w:val="bottom"/>
            <w:hideMark/>
          </w:tcPr>
          <w:p w14:paraId="30C6951A" w14:textId="77777777" w:rsidR="00DA7875" w:rsidRPr="0032548D" w:rsidRDefault="00DA7875" w:rsidP="0032548D">
            <w:pPr>
              <w:pStyle w:val="SingleTxtG"/>
              <w:spacing w:before="40" w:after="60"/>
              <w:ind w:left="0" w:right="0"/>
              <w:jc w:val="left"/>
              <w:rPr>
                <w:bCs/>
              </w:rPr>
            </w:pPr>
            <w:r w:rsidRPr="0032548D">
              <w:rPr>
                <w:bCs/>
              </w:rPr>
              <w:t>Paulina Acevedo</w:t>
            </w:r>
          </w:p>
        </w:tc>
        <w:tc>
          <w:tcPr>
            <w:tcW w:w="6407" w:type="dxa"/>
            <w:shd w:val="clear" w:color="auto" w:fill="auto"/>
            <w:vAlign w:val="bottom"/>
            <w:hideMark/>
          </w:tcPr>
          <w:p w14:paraId="4D52C2B0" w14:textId="20985AAF" w:rsidR="00DA7875" w:rsidRPr="0032548D" w:rsidRDefault="00DA7875" w:rsidP="0032548D">
            <w:pPr>
              <w:pStyle w:val="SingleTxtG"/>
              <w:spacing w:before="40" w:after="60"/>
              <w:ind w:left="0" w:right="0"/>
              <w:jc w:val="left"/>
              <w:rPr>
                <w:bCs/>
              </w:rPr>
            </w:pPr>
            <w:proofErr w:type="spellStart"/>
            <w:r w:rsidRPr="0032548D">
              <w:rPr>
                <w:bCs/>
              </w:rPr>
              <w:t>Observatorio</w:t>
            </w:r>
            <w:proofErr w:type="spellEnd"/>
            <w:r w:rsidRPr="0032548D">
              <w:rPr>
                <w:bCs/>
              </w:rPr>
              <w:t xml:space="preserve"> </w:t>
            </w:r>
            <w:proofErr w:type="spellStart"/>
            <w:r w:rsidRPr="0032548D">
              <w:rPr>
                <w:bCs/>
              </w:rPr>
              <w:t>Ciudadano</w:t>
            </w:r>
            <w:proofErr w:type="spellEnd"/>
            <w:r w:rsidRPr="0032548D">
              <w:rPr>
                <w:bCs/>
              </w:rPr>
              <w:t xml:space="preserve"> </w:t>
            </w:r>
          </w:p>
        </w:tc>
      </w:tr>
      <w:tr w:rsidR="00DA7875" w:rsidRPr="00D444C0" w14:paraId="64B43A48" w14:textId="77777777" w:rsidTr="00547D9C">
        <w:tc>
          <w:tcPr>
            <w:tcW w:w="2098" w:type="dxa"/>
            <w:tcBorders>
              <w:left w:val="nil"/>
            </w:tcBorders>
            <w:shd w:val="clear" w:color="auto" w:fill="auto"/>
            <w:noWrap/>
            <w:vAlign w:val="bottom"/>
            <w:hideMark/>
          </w:tcPr>
          <w:p w14:paraId="584E2861" w14:textId="77777777" w:rsidR="00DA7875" w:rsidRPr="0032548D" w:rsidRDefault="00DA7875" w:rsidP="0032548D">
            <w:pPr>
              <w:pStyle w:val="SingleTxtG"/>
              <w:spacing w:before="40" w:after="60"/>
              <w:ind w:left="0" w:right="0"/>
              <w:jc w:val="left"/>
              <w:rPr>
                <w:bCs/>
              </w:rPr>
            </w:pPr>
            <w:proofErr w:type="spellStart"/>
            <w:r w:rsidRPr="0032548D">
              <w:rPr>
                <w:bCs/>
              </w:rPr>
              <w:t>Raymundo</w:t>
            </w:r>
            <w:proofErr w:type="spellEnd"/>
            <w:r w:rsidRPr="0032548D">
              <w:rPr>
                <w:bCs/>
              </w:rPr>
              <w:t xml:space="preserve"> Camacho</w:t>
            </w:r>
          </w:p>
        </w:tc>
        <w:tc>
          <w:tcPr>
            <w:tcW w:w="6407" w:type="dxa"/>
            <w:shd w:val="clear" w:color="auto" w:fill="auto"/>
            <w:noWrap/>
            <w:vAlign w:val="bottom"/>
            <w:hideMark/>
          </w:tcPr>
          <w:p w14:paraId="496FE515" w14:textId="77777777" w:rsidR="00DA7875" w:rsidRPr="0032548D" w:rsidRDefault="00DA7875" w:rsidP="0032548D">
            <w:pPr>
              <w:pStyle w:val="SingleTxtG"/>
              <w:spacing w:before="40" w:after="60"/>
              <w:ind w:left="0" w:right="0"/>
              <w:jc w:val="left"/>
              <w:rPr>
                <w:bCs/>
              </w:rPr>
            </w:pPr>
            <w:r w:rsidRPr="0032548D">
              <w:rPr>
                <w:bCs/>
              </w:rPr>
              <w:t xml:space="preserve">Support for </w:t>
            </w:r>
            <w:proofErr w:type="spellStart"/>
            <w:r w:rsidRPr="0032548D">
              <w:rPr>
                <w:bCs/>
              </w:rPr>
              <w:t>Munduruku</w:t>
            </w:r>
            <w:proofErr w:type="spellEnd"/>
            <w:r w:rsidRPr="0032548D">
              <w:rPr>
                <w:bCs/>
              </w:rPr>
              <w:t xml:space="preserve"> people Brazil </w:t>
            </w:r>
          </w:p>
        </w:tc>
      </w:tr>
      <w:tr w:rsidR="00DA7875" w:rsidRPr="00D444C0" w14:paraId="5684F881" w14:textId="77777777" w:rsidTr="00547D9C">
        <w:tc>
          <w:tcPr>
            <w:tcW w:w="2098" w:type="dxa"/>
            <w:tcBorders>
              <w:left w:val="nil"/>
            </w:tcBorders>
            <w:shd w:val="clear" w:color="auto" w:fill="auto"/>
            <w:noWrap/>
            <w:vAlign w:val="bottom"/>
            <w:hideMark/>
          </w:tcPr>
          <w:p w14:paraId="712CCC52" w14:textId="77777777" w:rsidR="00DA7875" w:rsidRPr="0032548D" w:rsidRDefault="00DA7875" w:rsidP="0032548D">
            <w:pPr>
              <w:pStyle w:val="SingleTxtG"/>
              <w:spacing w:before="40" w:after="60"/>
              <w:ind w:left="0" w:right="0"/>
              <w:jc w:val="left"/>
              <w:rPr>
                <w:bCs/>
              </w:rPr>
            </w:pPr>
            <w:proofErr w:type="spellStart"/>
            <w:r w:rsidRPr="0032548D">
              <w:rPr>
                <w:bCs/>
              </w:rPr>
              <w:t>Rozeninho</w:t>
            </w:r>
            <w:proofErr w:type="spellEnd"/>
            <w:r w:rsidRPr="0032548D">
              <w:rPr>
                <w:bCs/>
              </w:rPr>
              <w:t xml:space="preserve"> Saw </w:t>
            </w:r>
            <w:proofErr w:type="spellStart"/>
            <w:r w:rsidRPr="0032548D">
              <w:rPr>
                <w:bCs/>
              </w:rPr>
              <w:t>Munduruku</w:t>
            </w:r>
            <w:proofErr w:type="spellEnd"/>
          </w:p>
        </w:tc>
        <w:tc>
          <w:tcPr>
            <w:tcW w:w="6407" w:type="dxa"/>
            <w:shd w:val="clear" w:color="auto" w:fill="auto"/>
            <w:vAlign w:val="bottom"/>
            <w:hideMark/>
          </w:tcPr>
          <w:p w14:paraId="5EA762C5" w14:textId="77777777" w:rsidR="00DA7875" w:rsidRPr="0032548D" w:rsidRDefault="00DA7875" w:rsidP="0032548D">
            <w:pPr>
              <w:pStyle w:val="SingleTxtG"/>
              <w:spacing w:before="40" w:after="60"/>
              <w:ind w:left="0" w:right="0"/>
              <w:jc w:val="left"/>
              <w:rPr>
                <w:bCs/>
              </w:rPr>
            </w:pPr>
            <w:proofErr w:type="spellStart"/>
            <w:r w:rsidRPr="0032548D">
              <w:rPr>
                <w:bCs/>
              </w:rPr>
              <w:t>Munduruku</w:t>
            </w:r>
            <w:proofErr w:type="spellEnd"/>
            <w:r w:rsidRPr="0032548D">
              <w:rPr>
                <w:bCs/>
              </w:rPr>
              <w:t xml:space="preserve"> representative Brazil</w:t>
            </w:r>
          </w:p>
        </w:tc>
      </w:tr>
      <w:tr w:rsidR="00DA7875" w:rsidRPr="00D444C0" w14:paraId="32C39833" w14:textId="77777777" w:rsidTr="00547D9C">
        <w:tc>
          <w:tcPr>
            <w:tcW w:w="2098" w:type="dxa"/>
            <w:tcBorders>
              <w:left w:val="nil"/>
            </w:tcBorders>
            <w:shd w:val="clear" w:color="auto" w:fill="auto"/>
            <w:noWrap/>
            <w:vAlign w:val="bottom"/>
            <w:hideMark/>
          </w:tcPr>
          <w:p w14:paraId="463E5E01" w14:textId="77777777" w:rsidR="00DA7875" w:rsidRPr="0032548D" w:rsidRDefault="00DA7875" w:rsidP="0032548D">
            <w:pPr>
              <w:pStyle w:val="SingleTxtG"/>
              <w:spacing w:before="40" w:after="60"/>
              <w:ind w:left="0" w:right="0"/>
              <w:jc w:val="left"/>
              <w:rPr>
                <w:bCs/>
              </w:rPr>
            </w:pPr>
            <w:r w:rsidRPr="0032548D">
              <w:rPr>
                <w:bCs/>
              </w:rPr>
              <w:t xml:space="preserve">Sergio </w:t>
            </w:r>
            <w:proofErr w:type="spellStart"/>
            <w:r w:rsidRPr="0032548D">
              <w:rPr>
                <w:bCs/>
              </w:rPr>
              <w:t>Campusano</w:t>
            </w:r>
            <w:proofErr w:type="spellEnd"/>
          </w:p>
        </w:tc>
        <w:tc>
          <w:tcPr>
            <w:tcW w:w="6407" w:type="dxa"/>
            <w:shd w:val="clear" w:color="auto" w:fill="auto"/>
            <w:vAlign w:val="bottom"/>
            <w:hideMark/>
          </w:tcPr>
          <w:p w14:paraId="61A930D7" w14:textId="0FDB9FA7" w:rsidR="00DA7875" w:rsidRPr="0032548D" w:rsidRDefault="00DA7875" w:rsidP="0032548D">
            <w:pPr>
              <w:pStyle w:val="SingleTxtG"/>
              <w:spacing w:before="40" w:after="60"/>
              <w:ind w:left="0" w:right="0"/>
              <w:jc w:val="left"/>
              <w:rPr>
                <w:bCs/>
              </w:rPr>
            </w:pPr>
            <w:proofErr w:type="spellStart"/>
            <w:r w:rsidRPr="0032548D">
              <w:rPr>
                <w:bCs/>
              </w:rPr>
              <w:t>Diaguitas</w:t>
            </w:r>
            <w:proofErr w:type="spellEnd"/>
            <w:r w:rsidRPr="0032548D">
              <w:rPr>
                <w:bCs/>
              </w:rPr>
              <w:t xml:space="preserve"> </w:t>
            </w:r>
            <w:proofErr w:type="spellStart"/>
            <w:r w:rsidRPr="0032548D">
              <w:rPr>
                <w:bCs/>
              </w:rPr>
              <w:t>Huasco</w:t>
            </w:r>
            <w:proofErr w:type="spellEnd"/>
            <w:r w:rsidRPr="0032548D">
              <w:rPr>
                <w:bCs/>
              </w:rPr>
              <w:t xml:space="preserve"> </w:t>
            </w:r>
            <w:proofErr w:type="spellStart"/>
            <w:r w:rsidRPr="0032548D">
              <w:rPr>
                <w:bCs/>
              </w:rPr>
              <w:t>Altinos</w:t>
            </w:r>
            <w:proofErr w:type="spellEnd"/>
          </w:p>
        </w:tc>
      </w:tr>
      <w:tr w:rsidR="00DA7875" w:rsidRPr="00D444C0" w14:paraId="5782E18C" w14:textId="77777777" w:rsidTr="00547D9C">
        <w:tc>
          <w:tcPr>
            <w:tcW w:w="2098" w:type="dxa"/>
            <w:tcBorders>
              <w:left w:val="nil"/>
            </w:tcBorders>
            <w:shd w:val="clear" w:color="auto" w:fill="auto"/>
            <w:noWrap/>
            <w:vAlign w:val="bottom"/>
            <w:hideMark/>
          </w:tcPr>
          <w:p w14:paraId="14B2AC2E" w14:textId="77777777" w:rsidR="00DA7875" w:rsidRPr="0032548D" w:rsidRDefault="00DA7875" w:rsidP="0032548D">
            <w:pPr>
              <w:pStyle w:val="SingleTxtG"/>
              <w:spacing w:before="40" w:after="60"/>
              <w:ind w:left="0" w:right="0"/>
              <w:jc w:val="left"/>
              <w:rPr>
                <w:bCs/>
              </w:rPr>
            </w:pPr>
            <w:r w:rsidRPr="0032548D">
              <w:rPr>
                <w:bCs/>
              </w:rPr>
              <w:t>Terry Mitchel</w:t>
            </w:r>
          </w:p>
        </w:tc>
        <w:tc>
          <w:tcPr>
            <w:tcW w:w="6407" w:type="dxa"/>
            <w:shd w:val="clear" w:color="auto" w:fill="auto"/>
            <w:vAlign w:val="bottom"/>
            <w:hideMark/>
          </w:tcPr>
          <w:p w14:paraId="25841769" w14:textId="77777777" w:rsidR="00DA7875" w:rsidRPr="0032548D" w:rsidRDefault="00DA7875" w:rsidP="0032548D">
            <w:pPr>
              <w:pStyle w:val="SingleTxtG"/>
              <w:spacing w:before="40" w:after="60"/>
              <w:ind w:left="0" w:right="0"/>
              <w:jc w:val="left"/>
              <w:rPr>
                <w:bCs/>
              </w:rPr>
            </w:pPr>
            <w:proofErr w:type="spellStart"/>
            <w:r w:rsidRPr="0032548D">
              <w:rPr>
                <w:bCs/>
              </w:rPr>
              <w:t>Wilfrid</w:t>
            </w:r>
            <w:proofErr w:type="spellEnd"/>
            <w:r w:rsidRPr="0032548D">
              <w:rPr>
                <w:bCs/>
              </w:rPr>
              <w:t xml:space="preserve"> Laurier University</w:t>
            </w:r>
          </w:p>
        </w:tc>
      </w:tr>
      <w:tr w:rsidR="00DA7875" w:rsidRPr="00D444C0" w14:paraId="204C46C1" w14:textId="77777777" w:rsidTr="00547D9C">
        <w:tc>
          <w:tcPr>
            <w:tcW w:w="2098" w:type="dxa"/>
            <w:tcBorders>
              <w:left w:val="nil"/>
            </w:tcBorders>
            <w:shd w:val="clear" w:color="auto" w:fill="auto"/>
            <w:noWrap/>
            <w:vAlign w:val="bottom"/>
            <w:hideMark/>
          </w:tcPr>
          <w:p w14:paraId="53139FDC" w14:textId="77777777" w:rsidR="00DA7875" w:rsidRPr="0032548D" w:rsidRDefault="00DA7875" w:rsidP="0032548D">
            <w:pPr>
              <w:pStyle w:val="SingleTxtG"/>
              <w:spacing w:before="40" w:after="60"/>
              <w:ind w:left="0" w:right="0"/>
              <w:jc w:val="left"/>
              <w:rPr>
                <w:bCs/>
              </w:rPr>
            </w:pPr>
            <w:r w:rsidRPr="0032548D">
              <w:rPr>
                <w:bCs/>
              </w:rPr>
              <w:t xml:space="preserve">Thomas </w:t>
            </w:r>
            <w:proofErr w:type="spellStart"/>
            <w:r w:rsidRPr="0032548D">
              <w:rPr>
                <w:bCs/>
              </w:rPr>
              <w:t>Jalong</w:t>
            </w:r>
            <w:proofErr w:type="spellEnd"/>
          </w:p>
        </w:tc>
        <w:tc>
          <w:tcPr>
            <w:tcW w:w="6407" w:type="dxa"/>
            <w:shd w:val="clear" w:color="auto" w:fill="auto"/>
            <w:vAlign w:val="bottom"/>
            <w:hideMark/>
          </w:tcPr>
          <w:p w14:paraId="32E89942" w14:textId="77777777" w:rsidR="00DA7875" w:rsidRPr="0032548D" w:rsidRDefault="00DA7875" w:rsidP="0032548D">
            <w:pPr>
              <w:pStyle w:val="SingleTxtG"/>
              <w:spacing w:before="40" w:after="60"/>
              <w:ind w:left="0" w:right="0"/>
              <w:jc w:val="left"/>
              <w:rPr>
                <w:bCs/>
              </w:rPr>
            </w:pPr>
            <w:r w:rsidRPr="0032548D">
              <w:rPr>
                <w:bCs/>
              </w:rPr>
              <w:t>JOAS</w:t>
            </w:r>
          </w:p>
        </w:tc>
      </w:tr>
      <w:tr w:rsidR="00DA7875" w:rsidRPr="00D444C0" w14:paraId="13A2B10A" w14:textId="77777777" w:rsidTr="00547D9C">
        <w:tc>
          <w:tcPr>
            <w:tcW w:w="2098" w:type="dxa"/>
            <w:tcBorders>
              <w:left w:val="nil"/>
            </w:tcBorders>
            <w:shd w:val="clear" w:color="auto" w:fill="auto"/>
            <w:noWrap/>
            <w:vAlign w:val="bottom"/>
            <w:hideMark/>
          </w:tcPr>
          <w:p w14:paraId="2943226C" w14:textId="77777777" w:rsidR="00DA7875" w:rsidRPr="0032548D" w:rsidRDefault="00DA7875" w:rsidP="0032548D">
            <w:pPr>
              <w:pStyle w:val="SingleTxtG"/>
              <w:spacing w:before="40" w:after="60"/>
              <w:ind w:left="0" w:right="0"/>
              <w:jc w:val="left"/>
              <w:rPr>
                <w:bCs/>
              </w:rPr>
            </w:pPr>
            <w:r w:rsidRPr="0032548D">
              <w:rPr>
                <w:bCs/>
              </w:rPr>
              <w:t xml:space="preserve">Victoria </w:t>
            </w:r>
            <w:proofErr w:type="spellStart"/>
            <w:r w:rsidRPr="0032548D">
              <w:rPr>
                <w:bCs/>
              </w:rPr>
              <w:t>Tauli</w:t>
            </w:r>
            <w:proofErr w:type="spellEnd"/>
            <w:r w:rsidRPr="0032548D">
              <w:rPr>
                <w:bCs/>
              </w:rPr>
              <w:t xml:space="preserve"> Corpus</w:t>
            </w:r>
          </w:p>
        </w:tc>
        <w:tc>
          <w:tcPr>
            <w:tcW w:w="6407" w:type="dxa"/>
            <w:shd w:val="clear" w:color="auto" w:fill="auto"/>
            <w:noWrap/>
            <w:vAlign w:val="bottom"/>
            <w:hideMark/>
          </w:tcPr>
          <w:p w14:paraId="0F8C4794" w14:textId="77777777" w:rsidR="00DA7875" w:rsidRPr="0032548D" w:rsidRDefault="00DA7875" w:rsidP="0032548D">
            <w:pPr>
              <w:pStyle w:val="SingleTxtG"/>
              <w:spacing w:before="40" w:after="60"/>
              <w:ind w:left="0" w:right="0"/>
              <w:jc w:val="left"/>
              <w:rPr>
                <w:bCs/>
              </w:rPr>
            </w:pPr>
            <w:r w:rsidRPr="0032548D">
              <w:rPr>
                <w:bCs/>
              </w:rPr>
              <w:t>Special Rapporteur on the rights of indigenous peoples</w:t>
            </w:r>
          </w:p>
        </w:tc>
      </w:tr>
    </w:tbl>
    <w:p w14:paraId="011915CB" w14:textId="77777777" w:rsidR="00DA7875" w:rsidRPr="00D444C0" w:rsidRDefault="00DA7875" w:rsidP="0032548D">
      <w:pPr>
        <w:pStyle w:val="H23G"/>
        <w:jc w:val="center"/>
        <w:rPr>
          <w:i/>
        </w:rPr>
      </w:pPr>
      <w:r w:rsidRPr="00D444C0">
        <w:rPr>
          <w:i/>
        </w:rPr>
        <w:t>Asia-Pacific Consultation on International Investment Agreements and Indigenous Peoples</w:t>
      </w:r>
    </w:p>
    <w:p w14:paraId="0B0278A2" w14:textId="274B760B" w:rsidR="003F2DE3" w:rsidRDefault="00DA7875" w:rsidP="003F2DE3">
      <w:pPr>
        <w:pStyle w:val="H23G"/>
        <w:jc w:val="center"/>
      </w:pPr>
      <w:r w:rsidRPr="00D444C0">
        <w:t>Prince Palace Hotel,</w:t>
      </w:r>
      <w:r w:rsidR="003F2DE3">
        <w:t xml:space="preserve"> Bangkok</w:t>
      </w:r>
      <w:r w:rsidRPr="00D444C0">
        <w:t xml:space="preserve"> </w:t>
      </w:r>
    </w:p>
    <w:p w14:paraId="6B27AC6A" w14:textId="78DA9ADE" w:rsidR="00DA7875" w:rsidRPr="00D444C0" w:rsidRDefault="00DA7875" w:rsidP="003F2DE3">
      <w:pPr>
        <w:pStyle w:val="H23G"/>
        <w:jc w:val="center"/>
      </w:pPr>
      <w:r w:rsidRPr="00D444C0">
        <w:t>Thailand</w:t>
      </w:r>
      <w:r w:rsidR="003F2DE3">
        <w:t xml:space="preserve"> </w:t>
      </w:r>
      <w:r w:rsidRPr="00D444C0">
        <w:t>2-3 May 2016</w:t>
      </w:r>
    </w:p>
    <w:p w14:paraId="7C1277EE" w14:textId="77777777" w:rsidR="00DA7875" w:rsidRPr="00D444C0" w:rsidRDefault="00DA7875" w:rsidP="0032548D">
      <w:pPr>
        <w:pStyle w:val="H23G"/>
        <w:jc w:val="center"/>
        <w:rPr>
          <w:i/>
        </w:rPr>
      </w:pPr>
      <w:r w:rsidRPr="00D444C0">
        <w:rPr>
          <w:i/>
        </w:rPr>
        <w:t>Participants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6407"/>
      </w:tblGrid>
      <w:tr w:rsidR="00DA7875" w:rsidRPr="00D444C0" w14:paraId="00864195" w14:textId="77777777" w:rsidTr="00547D9C">
        <w:tc>
          <w:tcPr>
            <w:tcW w:w="2098" w:type="dxa"/>
          </w:tcPr>
          <w:p w14:paraId="30780C01" w14:textId="77777777" w:rsidR="00DA7875" w:rsidRPr="00D444C0" w:rsidRDefault="00DA7875" w:rsidP="0032548D">
            <w:pPr>
              <w:pStyle w:val="SingleTxtG"/>
              <w:spacing w:before="40" w:after="60"/>
              <w:ind w:left="0" w:right="0"/>
              <w:jc w:val="left"/>
            </w:pPr>
            <w:r w:rsidRPr="00D444C0">
              <w:t xml:space="preserve">Victoria </w:t>
            </w:r>
            <w:proofErr w:type="spellStart"/>
            <w:r w:rsidRPr="00D444C0">
              <w:t>Tauli</w:t>
            </w:r>
            <w:proofErr w:type="spellEnd"/>
            <w:r w:rsidRPr="00D444C0">
              <w:t xml:space="preserve"> </w:t>
            </w:r>
            <w:proofErr w:type="spellStart"/>
            <w:r w:rsidRPr="00D444C0">
              <w:t>Corpuz</w:t>
            </w:r>
            <w:proofErr w:type="spellEnd"/>
          </w:p>
        </w:tc>
        <w:tc>
          <w:tcPr>
            <w:tcW w:w="6407" w:type="dxa"/>
          </w:tcPr>
          <w:p w14:paraId="08716041" w14:textId="77777777" w:rsidR="00DA7875" w:rsidRPr="00D444C0" w:rsidRDefault="00DA7875" w:rsidP="0032548D">
            <w:pPr>
              <w:pStyle w:val="SingleTxtG"/>
              <w:spacing w:before="40" w:after="60"/>
              <w:ind w:left="0" w:right="0"/>
              <w:jc w:val="left"/>
            </w:pPr>
            <w:r w:rsidRPr="00D444C0">
              <w:t>Special Rapporteur on the rights of indigenous peoples</w:t>
            </w:r>
          </w:p>
        </w:tc>
      </w:tr>
      <w:tr w:rsidR="00DA7875" w:rsidRPr="00D444C0" w14:paraId="0766FA8B" w14:textId="77777777" w:rsidTr="00547D9C">
        <w:tc>
          <w:tcPr>
            <w:tcW w:w="2098" w:type="dxa"/>
          </w:tcPr>
          <w:p w14:paraId="398EABCC" w14:textId="77777777" w:rsidR="00DA7875" w:rsidRPr="00D444C0" w:rsidRDefault="00DA7875" w:rsidP="0032548D">
            <w:pPr>
              <w:pStyle w:val="SingleTxtG"/>
              <w:spacing w:before="40" w:after="60"/>
              <w:ind w:left="0" w:right="0"/>
              <w:jc w:val="left"/>
            </w:pPr>
            <w:proofErr w:type="spellStart"/>
            <w:r w:rsidRPr="00D444C0">
              <w:t>Catalino</w:t>
            </w:r>
            <w:proofErr w:type="spellEnd"/>
            <w:r w:rsidRPr="00D444C0">
              <w:t xml:space="preserve"> </w:t>
            </w:r>
            <w:proofErr w:type="spellStart"/>
            <w:r w:rsidRPr="00D444C0">
              <w:t>Corpuz</w:t>
            </w:r>
            <w:proofErr w:type="spellEnd"/>
            <w:r w:rsidRPr="00D444C0">
              <w:t xml:space="preserve"> </w:t>
            </w:r>
            <w:proofErr w:type="spellStart"/>
            <w:r w:rsidRPr="00D444C0">
              <w:t>Jr</w:t>
            </w:r>
            <w:proofErr w:type="spellEnd"/>
          </w:p>
        </w:tc>
        <w:tc>
          <w:tcPr>
            <w:tcW w:w="6407" w:type="dxa"/>
          </w:tcPr>
          <w:p w14:paraId="31619391" w14:textId="77777777" w:rsidR="00DA7875" w:rsidRPr="00D444C0" w:rsidRDefault="00DA7875" w:rsidP="0032548D">
            <w:pPr>
              <w:pStyle w:val="SingleTxtG"/>
              <w:spacing w:before="40" w:after="60"/>
              <w:ind w:left="0" w:right="0"/>
              <w:jc w:val="left"/>
            </w:pPr>
            <w:proofErr w:type="spellStart"/>
            <w:r w:rsidRPr="00D444C0">
              <w:t>Tebtebba</w:t>
            </w:r>
            <w:proofErr w:type="spellEnd"/>
          </w:p>
        </w:tc>
      </w:tr>
      <w:tr w:rsidR="00DA7875" w:rsidRPr="00D444C0" w14:paraId="429B328B" w14:textId="77777777" w:rsidTr="00547D9C">
        <w:tc>
          <w:tcPr>
            <w:tcW w:w="2098" w:type="dxa"/>
          </w:tcPr>
          <w:p w14:paraId="14A66A4F" w14:textId="77777777" w:rsidR="00DA7875" w:rsidRPr="00D444C0" w:rsidRDefault="00DA7875" w:rsidP="0032548D">
            <w:pPr>
              <w:pStyle w:val="SingleTxtG"/>
              <w:spacing w:before="40" w:after="60"/>
              <w:ind w:left="0" w:right="0"/>
              <w:jc w:val="left"/>
            </w:pPr>
            <w:r w:rsidRPr="00D444C0">
              <w:t>Helen Valdez</w:t>
            </w:r>
          </w:p>
        </w:tc>
        <w:tc>
          <w:tcPr>
            <w:tcW w:w="6407" w:type="dxa"/>
          </w:tcPr>
          <w:p w14:paraId="4F491AEF" w14:textId="77777777" w:rsidR="00DA7875" w:rsidRPr="00D444C0" w:rsidRDefault="00DA7875" w:rsidP="0032548D">
            <w:pPr>
              <w:pStyle w:val="SingleTxtG"/>
              <w:spacing w:before="40" w:after="60"/>
              <w:ind w:left="0" w:right="0"/>
              <w:jc w:val="left"/>
            </w:pPr>
            <w:proofErr w:type="spellStart"/>
            <w:r w:rsidRPr="00D444C0">
              <w:t>Tebtebba</w:t>
            </w:r>
            <w:proofErr w:type="spellEnd"/>
          </w:p>
        </w:tc>
      </w:tr>
      <w:tr w:rsidR="00DA7875" w:rsidRPr="00D444C0" w14:paraId="2CC31621" w14:textId="77777777" w:rsidTr="00547D9C">
        <w:tc>
          <w:tcPr>
            <w:tcW w:w="2098" w:type="dxa"/>
          </w:tcPr>
          <w:p w14:paraId="56EED1AA" w14:textId="77777777" w:rsidR="00DA7875" w:rsidRPr="00D444C0" w:rsidRDefault="00DA7875" w:rsidP="0032548D">
            <w:pPr>
              <w:pStyle w:val="SingleTxtG"/>
              <w:spacing w:before="40" w:after="60"/>
              <w:ind w:left="0" w:right="0"/>
              <w:jc w:val="left"/>
            </w:pPr>
            <w:proofErr w:type="spellStart"/>
            <w:r w:rsidRPr="00D444C0">
              <w:t>Maribeth</w:t>
            </w:r>
            <w:proofErr w:type="spellEnd"/>
            <w:r w:rsidRPr="00D444C0">
              <w:t xml:space="preserve"> </w:t>
            </w:r>
            <w:proofErr w:type="spellStart"/>
            <w:r w:rsidRPr="00D444C0">
              <w:t>Bugtong</w:t>
            </w:r>
            <w:proofErr w:type="spellEnd"/>
          </w:p>
        </w:tc>
        <w:tc>
          <w:tcPr>
            <w:tcW w:w="6407" w:type="dxa"/>
          </w:tcPr>
          <w:p w14:paraId="22EE586D" w14:textId="77777777" w:rsidR="00DA7875" w:rsidRPr="00D444C0" w:rsidRDefault="00DA7875" w:rsidP="0032548D">
            <w:pPr>
              <w:pStyle w:val="SingleTxtG"/>
              <w:spacing w:before="40" w:after="60"/>
              <w:ind w:left="0" w:right="0"/>
              <w:jc w:val="left"/>
            </w:pPr>
            <w:proofErr w:type="spellStart"/>
            <w:r w:rsidRPr="00D444C0">
              <w:t>Tebtebba</w:t>
            </w:r>
            <w:proofErr w:type="spellEnd"/>
          </w:p>
        </w:tc>
      </w:tr>
      <w:tr w:rsidR="00DA7875" w:rsidRPr="00D444C0" w14:paraId="744021F2" w14:textId="77777777" w:rsidTr="00547D9C">
        <w:tc>
          <w:tcPr>
            <w:tcW w:w="2098" w:type="dxa"/>
          </w:tcPr>
          <w:p w14:paraId="5334C33C" w14:textId="77777777" w:rsidR="00DA7875" w:rsidRPr="00D444C0" w:rsidRDefault="00DA7875" w:rsidP="0032548D">
            <w:pPr>
              <w:pStyle w:val="SingleTxtG"/>
              <w:spacing w:before="40" w:after="60"/>
              <w:ind w:left="0" w:right="0"/>
              <w:jc w:val="left"/>
            </w:pPr>
            <w:r w:rsidRPr="00D444C0">
              <w:t xml:space="preserve">Mary Ann </w:t>
            </w:r>
            <w:proofErr w:type="spellStart"/>
            <w:r w:rsidRPr="00D444C0">
              <w:t>Bayang</w:t>
            </w:r>
            <w:proofErr w:type="spellEnd"/>
          </w:p>
        </w:tc>
        <w:tc>
          <w:tcPr>
            <w:tcW w:w="6407" w:type="dxa"/>
          </w:tcPr>
          <w:p w14:paraId="2A32A712" w14:textId="77777777" w:rsidR="00DA7875" w:rsidRPr="00D444C0" w:rsidRDefault="00DA7875" w:rsidP="0032548D">
            <w:pPr>
              <w:pStyle w:val="SingleTxtG"/>
              <w:spacing w:before="40" w:after="60"/>
              <w:ind w:left="0" w:right="0"/>
              <w:jc w:val="left"/>
            </w:pPr>
            <w:proofErr w:type="spellStart"/>
            <w:r w:rsidRPr="00D444C0">
              <w:t>Tebtebba</w:t>
            </w:r>
            <w:proofErr w:type="spellEnd"/>
          </w:p>
        </w:tc>
      </w:tr>
      <w:tr w:rsidR="00DA7875" w:rsidRPr="00D444C0" w14:paraId="48637E81" w14:textId="77777777" w:rsidTr="00547D9C">
        <w:tc>
          <w:tcPr>
            <w:tcW w:w="2098" w:type="dxa"/>
          </w:tcPr>
          <w:p w14:paraId="5B633AE5" w14:textId="77777777" w:rsidR="00DA7875" w:rsidRPr="00D444C0" w:rsidRDefault="00DA7875" w:rsidP="0032548D">
            <w:pPr>
              <w:pStyle w:val="SingleTxtG"/>
              <w:spacing w:before="40" w:after="60"/>
              <w:ind w:left="0" w:right="0"/>
              <w:jc w:val="left"/>
            </w:pPr>
            <w:r w:rsidRPr="00D444C0">
              <w:t>Joan Carling</w:t>
            </w:r>
          </w:p>
        </w:tc>
        <w:tc>
          <w:tcPr>
            <w:tcW w:w="6407" w:type="dxa"/>
          </w:tcPr>
          <w:p w14:paraId="08D7584F" w14:textId="77777777" w:rsidR="00DA7875" w:rsidRPr="00D444C0" w:rsidRDefault="00DA7875" w:rsidP="0032548D">
            <w:pPr>
              <w:pStyle w:val="SingleTxtG"/>
              <w:spacing w:before="40" w:after="60"/>
              <w:ind w:left="0" w:right="0"/>
              <w:jc w:val="left"/>
            </w:pPr>
            <w:r w:rsidRPr="00D444C0">
              <w:t>AIPP</w:t>
            </w:r>
          </w:p>
        </w:tc>
      </w:tr>
      <w:tr w:rsidR="00DA7875" w:rsidRPr="00D444C0" w14:paraId="434D948B" w14:textId="77777777" w:rsidTr="00547D9C">
        <w:tc>
          <w:tcPr>
            <w:tcW w:w="2098" w:type="dxa"/>
          </w:tcPr>
          <w:p w14:paraId="2BF8F05C" w14:textId="77777777" w:rsidR="00DA7875" w:rsidRPr="00D444C0" w:rsidRDefault="00DA7875" w:rsidP="0032548D">
            <w:pPr>
              <w:pStyle w:val="SingleTxtG"/>
              <w:spacing w:before="40" w:after="60"/>
              <w:ind w:left="0" w:right="0"/>
              <w:jc w:val="left"/>
            </w:pPr>
            <w:proofErr w:type="spellStart"/>
            <w:r w:rsidRPr="00D444C0">
              <w:t>Prabindra</w:t>
            </w:r>
            <w:proofErr w:type="spellEnd"/>
            <w:r w:rsidRPr="00D444C0">
              <w:t xml:space="preserve"> </w:t>
            </w:r>
            <w:proofErr w:type="spellStart"/>
            <w:r w:rsidRPr="00D444C0">
              <w:t>Shakya</w:t>
            </w:r>
            <w:proofErr w:type="spellEnd"/>
          </w:p>
        </w:tc>
        <w:tc>
          <w:tcPr>
            <w:tcW w:w="6407" w:type="dxa"/>
          </w:tcPr>
          <w:p w14:paraId="0829B691" w14:textId="77777777" w:rsidR="00DA7875" w:rsidRPr="00D444C0" w:rsidRDefault="00DA7875" w:rsidP="0032548D">
            <w:pPr>
              <w:pStyle w:val="SingleTxtG"/>
              <w:spacing w:before="40" w:after="60"/>
              <w:ind w:left="0" w:right="0"/>
              <w:jc w:val="left"/>
            </w:pPr>
            <w:r w:rsidRPr="00D444C0">
              <w:t>AIPP</w:t>
            </w:r>
          </w:p>
        </w:tc>
      </w:tr>
      <w:tr w:rsidR="00DA7875" w:rsidRPr="00D444C0" w14:paraId="05B78713" w14:textId="77777777" w:rsidTr="00547D9C">
        <w:tc>
          <w:tcPr>
            <w:tcW w:w="2098" w:type="dxa"/>
          </w:tcPr>
          <w:p w14:paraId="1248775C" w14:textId="77777777" w:rsidR="00DA7875" w:rsidRPr="00D444C0" w:rsidRDefault="00DA7875" w:rsidP="0032548D">
            <w:pPr>
              <w:pStyle w:val="SingleTxtG"/>
              <w:spacing w:before="40" w:after="60"/>
              <w:ind w:left="0" w:right="0"/>
              <w:jc w:val="left"/>
            </w:pPr>
            <w:r w:rsidRPr="00D444C0">
              <w:t xml:space="preserve">Benedict </w:t>
            </w:r>
            <w:proofErr w:type="spellStart"/>
            <w:r w:rsidRPr="00D444C0">
              <w:t>Mansul</w:t>
            </w:r>
            <w:proofErr w:type="spellEnd"/>
          </w:p>
        </w:tc>
        <w:tc>
          <w:tcPr>
            <w:tcW w:w="6407" w:type="dxa"/>
          </w:tcPr>
          <w:p w14:paraId="0117B641" w14:textId="77777777" w:rsidR="00DA7875" w:rsidRPr="00D444C0" w:rsidRDefault="00DA7875" w:rsidP="0032548D">
            <w:pPr>
              <w:pStyle w:val="SingleTxtG"/>
              <w:spacing w:before="40" w:after="60"/>
              <w:ind w:left="0" w:right="0"/>
              <w:jc w:val="left"/>
            </w:pPr>
            <w:r w:rsidRPr="00D444C0">
              <w:t>Country Research- Malaysia</w:t>
            </w:r>
          </w:p>
        </w:tc>
      </w:tr>
      <w:tr w:rsidR="00DA7875" w:rsidRPr="00D444C0" w14:paraId="7F558788" w14:textId="77777777" w:rsidTr="00547D9C">
        <w:tc>
          <w:tcPr>
            <w:tcW w:w="2098" w:type="dxa"/>
          </w:tcPr>
          <w:p w14:paraId="6CC5A4DD" w14:textId="77777777" w:rsidR="00DA7875" w:rsidRPr="00D444C0" w:rsidRDefault="00DA7875" w:rsidP="0032548D">
            <w:pPr>
              <w:pStyle w:val="SingleTxtG"/>
              <w:spacing w:before="40" w:after="60"/>
              <w:ind w:left="0" w:right="0"/>
              <w:jc w:val="left"/>
            </w:pPr>
            <w:proofErr w:type="spellStart"/>
            <w:r w:rsidRPr="00D444C0">
              <w:t>Abhay</w:t>
            </w:r>
            <w:proofErr w:type="spellEnd"/>
            <w:r w:rsidRPr="00D444C0">
              <w:t xml:space="preserve"> </w:t>
            </w:r>
            <w:proofErr w:type="spellStart"/>
            <w:r w:rsidRPr="00D444C0">
              <w:t>Flavian</w:t>
            </w:r>
            <w:proofErr w:type="spellEnd"/>
            <w:r w:rsidRPr="00D444C0">
              <w:t xml:space="preserve"> </w:t>
            </w:r>
            <w:proofErr w:type="spellStart"/>
            <w:r w:rsidRPr="00D444C0">
              <w:t>Xaxa</w:t>
            </w:r>
            <w:proofErr w:type="spellEnd"/>
          </w:p>
        </w:tc>
        <w:tc>
          <w:tcPr>
            <w:tcW w:w="6407" w:type="dxa"/>
          </w:tcPr>
          <w:p w14:paraId="7552AA20" w14:textId="77777777" w:rsidR="00DA7875" w:rsidRPr="00D444C0" w:rsidRDefault="00DA7875" w:rsidP="0032548D">
            <w:pPr>
              <w:pStyle w:val="SingleTxtG"/>
              <w:spacing w:before="40" w:after="60"/>
              <w:ind w:left="0" w:right="0"/>
              <w:jc w:val="left"/>
            </w:pPr>
            <w:r w:rsidRPr="00D444C0">
              <w:t>Country Research-India</w:t>
            </w:r>
          </w:p>
        </w:tc>
      </w:tr>
      <w:tr w:rsidR="00DA7875" w:rsidRPr="00D444C0" w14:paraId="58A19978" w14:textId="77777777" w:rsidTr="00547D9C">
        <w:tc>
          <w:tcPr>
            <w:tcW w:w="2098" w:type="dxa"/>
          </w:tcPr>
          <w:p w14:paraId="0F3D5AA1" w14:textId="77777777" w:rsidR="00DA7875" w:rsidRPr="00D444C0" w:rsidRDefault="00DA7875" w:rsidP="0032548D">
            <w:pPr>
              <w:pStyle w:val="SingleTxtG"/>
              <w:spacing w:before="40" w:after="60"/>
              <w:ind w:left="0" w:right="0"/>
              <w:jc w:val="left"/>
            </w:pPr>
            <w:proofErr w:type="spellStart"/>
            <w:r w:rsidRPr="00D444C0">
              <w:t>Cleto</w:t>
            </w:r>
            <w:proofErr w:type="spellEnd"/>
            <w:r w:rsidRPr="00D444C0">
              <w:t xml:space="preserve"> </w:t>
            </w:r>
            <w:proofErr w:type="spellStart"/>
            <w:r w:rsidRPr="00D444C0">
              <w:t>Villacorta</w:t>
            </w:r>
            <w:proofErr w:type="spellEnd"/>
            <w:r w:rsidRPr="00D444C0">
              <w:t xml:space="preserve"> III</w:t>
            </w:r>
          </w:p>
        </w:tc>
        <w:tc>
          <w:tcPr>
            <w:tcW w:w="6407" w:type="dxa"/>
          </w:tcPr>
          <w:p w14:paraId="3FCA8D75" w14:textId="77777777" w:rsidR="00DA7875" w:rsidRPr="00D444C0" w:rsidRDefault="00DA7875" w:rsidP="0032548D">
            <w:pPr>
              <w:pStyle w:val="SingleTxtG"/>
              <w:spacing w:before="40" w:after="60"/>
              <w:ind w:left="0" w:right="0"/>
              <w:jc w:val="left"/>
            </w:pPr>
            <w:r w:rsidRPr="00D444C0">
              <w:t>Country Research-Philippines</w:t>
            </w:r>
          </w:p>
        </w:tc>
      </w:tr>
      <w:tr w:rsidR="00DA7875" w:rsidRPr="00D444C0" w14:paraId="29C62F40" w14:textId="77777777" w:rsidTr="00547D9C">
        <w:tc>
          <w:tcPr>
            <w:tcW w:w="2098" w:type="dxa"/>
          </w:tcPr>
          <w:p w14:paraId="4A8973E0" w14:textId="77777777" w:rsidR="00DA7875" w:rsidRPr="00D444C0" w:rsidRDefault="00DA7875" w:rsidP="0032548D">
            <w:pPr>
              <w:pStyle w:val="SingleTxtG"/>
              <w:spacing w:before="40" w:after="60"/>
              <w:ind w:left="0" w:right="0"/>
              <w:jc w:val="left"/>
            </w:pPr>
            <w:proofErr w:type="spellStart"/>
            <w:r w:rsidRPr="00D444C0">
              <w:t>Ranja</w:t>
            </w:r>
            <w:proofErr w:type="spellEnd"/>
            <w:r w:rsidRPr="00D444C0">
              <w:t xml:space="preserve"> </w:t>
            </w:r>
            <w:proofErr w:type="spellStart"/>
            <w:r w:rsidRPr="00D444C0">
              <w:t>Sengupta</w:t>
            </w:r>
            <w:proofErr w:type="spellEnd"/>
          </w:p>
        </w:tc>
        <w:tc>
          <w:tcPr>
            <w:tcW w:w="6407" w:type="dxa"/>
          </w:tcPr>
          <w:p w14:paraId="162F25B4" w14:textId="77777777" w:rsidR="00DA7875" w:rsidRPr="00D444C0" w:rsidRDefault="00DA7875" w:rsidP="0032548D">
            <w:pPr>
              <w:pStyle w:val="SingleTxtG"/>
              <w:spacing w:before="40" w:after="60"/>
              <w:ind w:left="0" w:right="0"/>
              <w:jc w:val="left"/>
            </w:pPr>
            <w:r w:rsidRPr="00D444C0">
              <w:t>Third World Network</w:t>
            </w:r>
          </w:p>
        </w:tc>
      </w:tr>
      <w:tr w:rsidR="00DA7875" w:rsidRPr="00D444C0" w14:paraId="7183EFFA" w14:textId="77777777" w:rsidTr="00547D9C">
        <w:tc>
          <w:tcPr>
            <w:tcW w:w="2098" w:type="dxa"/>
          </w:tcPr>
          <w:p w14:paraId="330F8151" w14:textId="77777777" w:rsidR="00DA7875" w:rsidRPr="00D444C0" w:rsidRDefault="00DA7875" w:rsidP="0032548D">
            <w:pPr>
              <w:pStyle w:val="SingleTxtG"/>
              <w:spacing w:before="40" w:after="60"/>
              <w:ind w:left="0" w:right="0"/>
              <w:jc w:val="left"/>
            </w:pPr>
            <w:r w:rsidRPr="00D444C0">
              <w:t xml:space="preserve">Abdul </w:t>
            </w:r>
            <w:proofErr w:type="spellStart"/>
            <w:r w:rsidRPr="00D444C0">
              <w:t>Fauwaz</w:t>
            </w:r>
            <w:proofErr w:type="spellEnd"/>
            <w:r w:rsidRPr="00D444C0">
              <w:t xml:space="preserve"> Aziz</w:t>
            </w:r>
          </w:p>
        </w:tc>
        <w:tc>
          <w:tcPr>
            <w:tcW w:w="6407" w:type="dxa"/>
          </w:tcPr>
          <w:p w14:paraId="74E0DCCF" w14:textId="77777777" w:rsidR="00DA7875" w:rsidRPr="00D444C0" w:rsidRDefault="00DA7875" w:rsidP="0032548D">
            <w:pPr>
              <w:pStyle w:val="SingleTxtG"/>
              <w:spacing w:before="40" w:after="60"/>
              <w:ind w:left="0" w:right="0"/>
              <w:jc w:val="left"/>
            </w:pPr>
            <w:r w:rsidRPr="00D444C0">
              <w:t>Third World Network</w:t>
            </w:r>
          </w:p>
        </w:tc>
      </w:tr>
      <w:tr w:rsidR="00DA7875" w:rsidRPr="00D444C0" w14:paraId="2F9756B5" w14:textId="77777777" w:rsidTr="00547D9C">
        <w:trPr>
          <w:trHeight w:val="224"/>
        </w:trPr>
        <w:tc>
          <w:tcPr>
            <w:tcW w:w="2098" w:type="dxa"/>
          </w:tcPr>
          <w:p w14:paraId="6D9A308B" w14:textId="77777777" w:rsidR="00DA7875" w:rsidRPr="00D444C0" w:rsidRDefault="00DA7875" w:rsidP="0032548D">
            <w:pPr>
              <w:pStyle w:val="SingleTxtG"/>
              <w:spacing w:before="40" w:after="60"/>
              <w:ind w:left="0" w:right="0"/>
              <w:jc w:val="left"/>
            </w:pPr>
            <w:r w:rsidRPr="00D444C0">
              <w:t xml:space="preserve">Joseph </w:t>
            </w:r>
            <w:proofErr w:type="spellStart"/>
            <w:r w:rsidRPr="00D444C0">
              <w:t>Purugganan</w:t>
            </w:r>
            <w:proofErr w:type="spellEnd"/>
          </w:p>
        </w:tc>
        <w:tc>
          <w:tcPr>
            <w:tcW w:w="6407" w:type="dxa"/>
          </w:tcPr>
          <w:p w14:paraId="4F4545E6" w14:textId="77777777" w:rsidR="00DA7875" w:rsidRPr="00D444C0" w:rsidRDefault="00DA7875" w:rsidP="0032548D">
            <w:pPr>
              <w:pStyle w:val="SingleTxtG"/>
              <w:spacing w:before="40" w:after="60"/>
              <w:ind w:left="0" w:right="0"/>
              <w:jc w:val="left"/>
            </w:pPr>
            <w:r w:rsidRPr="00D444C0">
              <w:t>Philippines Focus on the global south</w:t>
            </w:r>
          </w:p>
        </w:tc>
      </w:tr>
      <w:tr w:rsidR="00DA7875" w:rsidRPr="00D444C0" w14:paraId="5BBF2FF1" w14:textId="77777777" w:rsidTr="00547D9C">
        <w:tc>
          <w:tcPr>
            <w:tcW w:w="2098" w:type="dxa"/>
          </w:tcPr>
          <w:p w14:paraId="5BE62289" w14:textId="77777777" w:rsidR="00DA7875" w:rsidRPr="00D444C0" w:rsidRDefault="00DA7875" w:rsidP="0032548D">
            <w:pPr>
              <w:pStyle w:val="SingleTxtG"/>
              <w:spacing w:before="40" w:after="60"/>
              <w:ind w:left="0" w:right="0"/>
              <w:jc w:val="left"/>
            </w:pPr>
            <w:r w:rsidRPr="00D444C0">
              <w:t xml:space="preserve">Kate </w:t>
            </w:r>
            <w:proofErr w:type="spellStart"/>
            <w:r w:rsidRPr="00D444C0">
              <w:t>Lappin</w:t>
            </w:r>
            <w:proofErr w:type="spellEnd"/>
          </w:p>
        </w:tc>
        <w:tc>
          <w:tcPr>
            <w:tcW w:w="6407" w:type="dxa"/>
          </w:tcPr>
          <w:p w14:paraId="26C7D83C" w14:textId="77777777" w:rsidR="00DA7875" w:rsidRPr="00D444C0" w:rsidRDefault="00DA7875" w:rsidP="0032548D">
            <w:pPr>
              <w:pStyle w:val="SingleTxtG"/>
              <w:spacing w:before="40" w:after="60"/>
              <w:ind w:left="0" w:right="0"/>
              <w:jc w:val="left"/>
            </w:pPr>
            <w:r w:rsidRPr="00D444C0">
              <w:t>Thailand-APWLD</w:t>
            </w:r>
          </w:p>
        </w:tc>
      </w:tr>
      <w:tr w:rsidR="00DA7875" w:rsidRPr="00D444C0" w14:paraId="6B619C03" w14:textId="77777777" w:rsidTr="00547D9C">
        <w:tc>
          <w:tcPr>
            <w:tcW w:w="2098" w:type="dxa"/>
          </w:tcPr>
          <w:p w14:paraId="509F0897" w14:textId="77777777" w:rsidR="00DA7875" w:rsidRPr="00D444C0" w:rsidRDefault="00DA7875" w:rsidP="0032548D">
            <w:pPr>
              <w:pStyle w:val="SingleTxtG"/>
              <w:spacing w:before="40" w:after="60"/>
              <w:ind w:left="0" w:right="0"/>
              <w:jc w:val="left"/>
            </w:pPr>
            <w:proofErr w:type="spellStart"/>
            <w:r w:rsidRPr="00D444C0">
              <w:t>Diyana</w:t>
            </w:r>
            <w:proofErr w:type="spellEnd"/>
            <w:r w:rsidRPr="00D444C0">
              <w:t xml:space="preserve"> </w:t>
            </w:r>
            <w:proofErr w:type="spellStart"/>
            <w:r w:rsidRPr="00D444C0">
              <w:t>Yahaya</w:t>
            </w:r>
            <w:proofErr w:type="spellEnd"/>
          </w:p>
        </w:tc>
        <w:tc>
          <w:tcPr>
            <w:tcW w:w="6407" w:type="dxa"/>
          </w:tcPr>
          <w:p w14:paraId="0019731C" w14:textId="77777777" w:rsidR="00DA7875" w:rsidRPr="00D444C0" w:rsidRDefault="00DA7875" w:rsidP="0032548D">
            <w:pPr>
              <w:pStyle w:val="SingleTxtG"/>
              <w:spacing w:before="40" w:after="60"/>
              <w:ind w:left="0" w:right="0"/>
              <w:jc w:val="left"/>
            </w:pPr>
            <w:r w:rsidRPr="00D444C0">
              <w:t>Thailand-APWLD</w:t>
            </w:r>
          </w:p>
        </w:tc>
      </w:tr>
      <w:tr w:rsidR="00DA7875" w:rsidRPr="00D444C0" w14:paraId="78ACA607" w14:textId="77777777" w:rsidTr="00547D9C">
        <w:tc>
          <w:tcPr>
            <w:tcW w:w="2098" w:type="dxa"/>
          </w:tcPr>
          <w:p w14:paraId="1AAB0AB1" w14:textId="77777777" w:rsidR="00DA7875" w:rsidRPr="00D444C0" w:rsidRDefault="00DA7875" w:rsidP="0032548D">
            <w:pPr>
              <w:pStyle w:val="SingleTxtG"/>
              <w:spacing w:before="40" w:after="60"/>
              <w:ind w:left="0" w:right="0"/>
              <w:jc w:val="left"/>
            </w:pPr>
            <w:r w:rsidRPr="00D444C0">
              <w:t xml:space="preserve">Jacqueline </w:t>
            </w:r>
            <w:proofErr w:type="spellStart"/>
            <w:r w:rsidRPr="00D444C0">
              <w:t>Carino</w:t>
            </w:r>
            <w:proofErr w:type="spellEnd"/>
          </w:p>
        </w:tc>
        <w:tc>
          <w:tcPr>
            <w:tcW w:w="6407" w:type="dxa"/>
          </w:tcPr>
          <w:p w14:paraId="2EC5E345" w14:textId="77777777" w:rsidR="00DA7875" w:rsidRPr="00D444C0" w:rsidRDefault="00DA7875" w:rsidP="0032548D">
            <w:pPr>
              <w:pStyle w:val="SingleTxtG"/>
              <w:spacing w:before="40" w:after="60"/>
              <w:ind w:left="0" w:right="0"/>
              <w:jc w:val="left"/>
            </w:pPr>
            <w:r w:rsidRPr="00D444C0">
              <w:t>Philippines CPA</w:t>
            </w:r>
          </w:p>
        </w:tc>
      </w:tr>
      <w:tr w:rsidR="00DA7875" w:rsidRPr="00D444C0" w14:paraId="0680CDF0" w14:textId="77777777" w:rsidTr="00547D9C">
        <w:tc>
          <w:tcPr>
            <w:tcW w:w="2098" w:type="dxa"/>
          </w:tcPr>
          <w:p w14:paraId="126A6430" w14:textId="77777777" w:rsidR="00DA7875" w:rsidRPr="00D444C0" w:rsidRDefault="00DA7875" w:rsidP="0032548D">
            <w:pPr>
              <w:pStyle w:val="SingleTxtG"/>
              <w:spacing w:before="40" w:after="60"/>
              <w:ind w:left="0" w:right="0"/>
              <w:jc w:val="left"/>
            </w:pPr>
            <w:r w:rsidRPr="00D444C0">
              <w:t xml:space="preserve">“Nancy” Zhang, </w:t>
            </w:r>
            <w:proofErr w:type="spellStart"/>
            <w:r w:rsidRPr="00D444C0">
              <w:t>Nanjie</w:t>
            </w:r>
            <w:proofErr w:type="spellEnd"/>
          </w:p>
        </w:tc>
        <w:tc>
          <w:tcPr>
            <w:tcW w:w="6407" w:type="dxa"/>
          </w:tcPr>
          <w:p w14:paraId="169252D7" w14:textId="77777777" w:rsidR="00DA7875" w:rsidRPr="00D444C0" w:rsidRDefault="00DA7875" w:rsidP="0032548D">
            <w:pPr>
              <w:pStyle w:val="SingleTxtG"/>
              <w:spacing w:before="40" w:after="60"/>
              <w:ind w:left="0" w:right="0"/>
              <w:jc w:val="left"/>
            </w:pPr>
            <w:r w:rsidRPr="00D444C0">
              <w:t>Thailand CYLR</w:t>
            </w:r>
          </w:p>
        </w:tc>
      </w:tr>
      <w:tr w:rsidR="00DA7875" w:rsidRPr="00D444C0" w14:paraId="5A3E0168" w14:textId="77777777" w:rsidTr="00547D9C">
        <w:tc>
          <w:tcPr>
            <w:tcW w:w="2098" w:type="dxa"/>
          </w:tcPr>
          <w:p w14:paraId="16691CC6" w14:textId="77777777" w:rsidR="00DA7875" w:rsidRPr="00D444C0" w:rsidRDefault="00DA7875" w:rsidP="0032548D">
            <w:pPr>
              <w:pStyle w:val="SingleTxtG"/>
              <w:spacing w:before="40" w:after="60"/>
              <w:ind w:left="0" w:right="0"/>
              <w:jc w:val="left"/>
            </w:pPr>
            <w:proofErr w:type="spellStart"/>
            <w:r w:rsidRPr="00D444C0">
              <w:t>Niabdulghafar</w:t>
            </w:r>
            <w:proofErr w:type="spellEnd"/>
            <w:r w:rsidRPr="00D444C0">
              <w:t xml:space="preserve"> </w:t>
            </w:r>
            <w:proofErr w:type="spellStart"/>
            <w:r w:rsidRPr="00D444C0">
              <w:t>Tohming</w:t>
            </w:r>
            <w:proofErr w:type="spellEnd"/>
          </w:p>
        </w:tc>
        <w:tc>
          <w:tcPr>
            <w:tcW w:w="6407" w:type="dxa"/>
          </w:tcPr>
          <w:p w14:paraId="59818E54" w14:textId="77777777" w:rsidR="00DA7875" w:rsidRPr="00D444C0" w:rsidRDefault="00DA7875" w:rsidP="0032548D">
            <w:pPr>
              <w:pStyle w:val="SingleTxtG"/>
              <w:spacing w:before="40" w:after="60"/>
              <w:ind w:left="0" w:right="0"/>
              <w:jc w:val="left"/>
            </w:pPr>
            <w:r w:rsidRPr="00D444C0">
              <w:t>Thailand Focus on the Global South</w:t>
            </w:r>
          </w:p>
        </w:tc>
      </w:tr>
      <w:tr w:rsidR="00DA7875" w:rsidRPr="00D444C0" w14:paraId="35AEC5FF" w14:textId="77777777" w:rsidTr="00547D9C">
        <w:tc>
          <w:tcPr>
            <w:tcW w:w="2098" w:type="dxa"/>
          </w:tcPr>
          <w:p w14:paraId="17C8EB45" w14:textId="77777777" w:rsidR="00DA7875" w:rsidRPr="00D444C0" w:rsidRDefault="00DA7875" w:rsidP="0032548D">
            <w:pPr>
              <w:pStyle w:val="SingleTxtG"/>
              <w:spacing w:before="40" w:after="60"/>
              <w:ind w:left="0" w:right="0"/>
              <w:jc w:val="left"/>
            </w:pPr>
            <w:proofErr w:type="spellStart"/>
            <w:r w:rsidRPr="00D444C0">
              <w:t>Te</w:t>
            </w:r>
            <w:proofErr w:type="spellEnd"/>
            <w:r w:rsidRPr="00D444C0">
              <w:t xml:space="preserve"> </w:t>
            </w:r>
            <w:proofErr w:type="spellStart"/>
            <w:r w:rsidRPr="00D444C0">
              <w:t>Ringahuia</w:t>
            </w:r>
            <w:proofErr w:type="spellEnd"/>
            <w:r w:rsidRPr="00D444C0">
              <w:t xml:space="preserve"> </w:t>
            </w:r>
            <w:proofErr w:type="spellStart"/>
            <w:r w:rsidRPr="00D444C0">
              <w:t>Hata</w:t>
            </w:r>
            <w:proofErr w:type="spellEnd"/>
          </w:p>
        </w:tc>
        <w:tc>
          <w:tcPr>
            <w:tcW w:w="6407" w:type="dxa"/>
          </w:tcPr>
          <w:p w14:paraId="11F66C8B" w14:textId="77777777" w:rsidR="00DA7875" w:rsidRPr="00D444C0" w:rsidRDefault="00DA7875" w:rsidP="0032548D">
            <w:pPr>
              <w:pStyle w:val="SingleTxtG"/>
              <w:spacing w:before="40" w:after="60"/>
              <w:ind w:left="0" w:right="0"/>
              <w:jc w:val="left"/>
            </w:pPr>
            <w:r w:rsidRPr="00D444C0">
              <w:t>Maori representative New Zealand</w:t>
            </w:r>
          </w:p>
        </w:tc>
      </w:tr>
      <w:tr w:rsidR="00DA7875" w:rsidRPr="00D444C0" w14:paraId="76F90CEF" w14:textId="77777777" w:rsidTr="00547D9C">
        <w:tc>
          <w:tcPr>
            <w:tcW w:w="2098" w:type="dxa"/>
          </w:tcPr>
          <w:p w14:paraId="0CEE95A4" w14:textId="77777777" w:rsidR="00DA7875" w:rsidRPr="00D444C0" w:rsidRDefault="00DA7875" w:rsidP="0032548D">
            <w:pPr>
              <w:pStyle w:val="SingleTxtG"/>
              <w:spacing w:before="40" w:after="60"/>
              <w:ind w:left="0" w:right="0"/>
              <w:jc w:val="left"/>
            </w:pPr>
            <w:proofErr w:type="spellStart"/>
            <w:r w:rsidRPr="00D444C0">
              <w:t>Myo</w:t>
            </w:r>
            <w:proofErr w:type="spellEnd"/>
            <w:r w:rsidRPr="00D444C0">
              <w:t xml:space="preserve"> </w:t>
            </w:r>
            <w:proofErr w:type="spellStart"/>
            <w:r w:rsidRPr="00D444C0">
              <w:t>Ko</w:t>
            </w:r>
            <w:proofErr w:type="spellEnd"/>
            <w:r w:rsidRPr="00D444C0">
              <w:t xml:space="preserve"> </w:t>
            </w:r>
            <w:proofErr w:type="spellStart"/>
            <w:r w:rsidRPr="00D444C0">
              <w:t>Ko</w:t>
            </w:r>
            <w:proofErr w:type="spellEnd"/>
          </w:p>
        </w:tc>
        <w:tc>
          <w:tcPr>
            <w:tcW w:w="6407" w:type="dxa"/>
          </w:tcPr>
          <w:p w14:paraId="37EF6B6D" w14:textId="77777777" w:rsidR="00DA7875" w:rsidRPr="00D444C0" w:rsidRDefault="00DA7875" w:rsidP="0032548D">
            <w:pPr>
              <w:pStyle w:val="SingleTxtG"/>
              <w:spacing w:before="40" w:after="60"/>
              <w:ind w:left="0" w:right="0"/>
              <w:jc w:val="left"/>
            </w:pPr>
            <w:r w:rsidRPr="00D444C0">
              <w:t xml:space="preserve">POINT Myanmar </w:t>
            </w:r>
          </w:p>
        </w:tc>
      </w:tr>
      <w:tr w:rsidR="00DA7875" w:rsidRPr="00D444C0" w14:paraId="20B17F7A" w14:textId="77777777" w:rsidTr="00547D9C">
        <w:tc>
          <w:tcPr>
            <w:tcW w:w="2098" w:type="dxa"/>
          </w:tcPr>
          <w:p w14:paraId="4B7232F2" w14:textId="77777777" w:rsidR="00DA7875" w:rsidRPr="00D444C0" w:rsidRDefault="00DA7875" w:rsidP="0032548D">
            <w:pPr>
              <w:pStyle w:val="SingleTxtG"/>
              <w:spacing w:before="40" w:after="60"/>
              <w:ind w:left="0" w:right="0"/>
              <w:jc w:val="left"/>
            </w:pPr>
            <w:proofErr w:type="spellStart"/>
            <w:r w:rsidRPr="00D444C0">
              <w:t>Khamla</w:t>
            </w:r>
            <w:proofErr w:type="spellEnd"/>
            <w:r w:rsidRPr="00D444C0">
              <w:t xml:space="preserve"> </w:t>
            </w:r>
            <w:proofErr w:type="spellStart"/>
            <w:r w:rsidRPr="00D444C0">
              <w:t>Soubandith</w:t>
            </w:r>
            <w:proofErr w:type="spellEnd"/>
          </w:p>
        </w:tc>
        <w:tc>
          <w:tcPr>
            <w:tcW w:w="6407" w:type="dxa"/>
          </w:tcPr>
          <w:p w14:paraId="77194D25" w14:textId="77777777" w:rsidR="00DA7875" w:rsidRPr="00D444C0" w:rsidRDefault="00DA7875" w:rsidP="0032548D">
            <w:pPr>
              <w:pStyle w:val="SingleTxtG"/>
              <w:spacing w:before="40" w:after="60"/>
              <w:ind w:left="0" w:right="0"/>
              <w:jc w:val="left"/>
            </w:pPr>
            <w:r w:rsidRPr="00D444C0">
              <w:t>CKSA Laos</w:t>
            </w:r>
          </w:p>
        </w:tc>
      </w:tr>
      <w:tr w:rsidR="00DA7875" w:rsidRPr="00D444C0" w14:paraId="323FF09D" w14:textId="77777777" w:rsidTr="00547D9C">
        <w:tc>
          <w:tcPr>
            <w:tcW w:w="2098" w:type="dxa"/>
          </w:tcPr>
          <w:p w14:paraId="547428B0" w14:textId="77777777" w:rsidR="00DA7875" w:rsidRPr="00D444C0" w:rsidRDefault="00DA7875" w:rsidP="0032548D">
            <w:pPr>
              <w:pStyle w:val="SingleTxtG"/>
              <w:spacing w:before="40" w:after="60"/>
              <w:ind w:left="0" w:right="0"/>
              <w:jc w:val="left"/>
            </w:pPr>
            <w:proofErr w:type="spellStart"/>
            <w:r w:rsidRPr="00D444C0">
              <w:t>Ruslan</w:t>
            </w:r>
            <w:proofErr w:type="spellEnd"/>
            <w:r w:rsidRPr="00D444C0">
              <w:t xml:space="preserve"> </w:t>
            </w:r>
            <w:proofErr w:type="spellStart"/>
            <w:r w:rsidRPr="00D444C0">
              <w:t>Khayrulin</w:t>
            </w:r>
            <w:proofErr w:type="spellEnd"/>
          </w:p>
        </w:tc>
        <w:tc>
          <w:tcPr>
            <w:tcW w:w="6407" w:type="dxa"/>
          </w:tcPr>
          <w:p w14:paraId="0749B8B7" w14:textId="77777777" w:rsidR="00DA7875" w:rsidRPr="00D444C0" w:rsidRDefault="00DA7875" w:rsidP="0032548D">
            <w:pPr>
              <w:pStyle w:val="SingleTxtG"/>
              <w:spacing w:before="40" w:after="60"/>
              <w:ind w:left="0" w:right="0"/>
              <w:jc w:val="left"/>
            </w:pPr>
            <w:proofErr w:type="spellStart"/>
            <w:r w:rsidRPr="00D444C0">
              <w:t>Econforum</w:t>
            </w:r>
            <w:proofErr w:type="spellEnd"/>
            <w:r w:rsidRPr="00D444C0">
              <w:t xml:space="preserve"> Uzbekistan</w:t>
            </w:r>
          </w:p>
        </w:tc>
      </w:tr>
      <w:tr w:rsidR="00DA7875" w:rsidRPr="00D444C0" w14:paraId="62DCC783" w14:textId="77777777" w:rsidTr="00547D9C">
        <w:tc>
          <w:tcPr>
            <w:tcW w:w="2098" w:type="dxa"/>
          </w:tcPr>
          <w:p w14:paraId="59FE9059" w14:textId="77777777" w:rsidR="00DA7875" w:rsidRPr="00D444C0" w:rsidRDefault="00DA7875" w:rsidP="0032548D">
            <w:pPr>
              <w:pStyle w:val="SingleTxtG"/>
              <w:spacing w:before="40" w:after="60"/>
              <w:ind w:left="0" w:right="0"/>
              <w:jc w:val="left"/>
            </w:pPr>
            <w:proofErr w:type="spellStart"/>
            <w:r w:rsidRPr="00D444C0">
              <w:t>Pianporn</w:t>
            </w:r>
            <w:proofErr w:type="spellEnd"/>
            <w:r w:rsidRPr="00D444C0">
              <w:t xml:space="preserve"> </w:t>
            </w:r>
            <w:proofErr w:type="spellStart"/>
            <w:r w:rsidRPr="00D444C0">
              <w:t>Deetes</w:t>
            </w:r>
            <w:proofErr w:type="spellEnd"/>
          </w:p>
        </w:tc>
        <w:tc>
          <w:tcPr>
            <w:tcW w:w="6407" w:type="dxa"/>
          </w:tcPr>
          <w:p w14:paraId="15F493F4" w14:textId="77777777" w:rsidR="00DA7875" w:rsidRPr="00D444C0" w:rsidRDefault="00DA7875" w:rsidP="0032548D">
            <w:pPr>
              <w:pStyle w:val="SingleTxtG"/>
              <w:spacing w:before="40" w:after="60"/>
              <w:ind w:left="0" w:right="0"/>
              <w:jc w:val="left"/>
            </w:pPr>
            <w:r w:rsidRPr="00D444C0">
              <w:t>International Rivers Thailand</w:t>
            </w:r>
          </w:p>
        </w:tc>
      </w:tr>
      <w:tr w:rsidR="00DA7875" w:rsidRPr="00D444C0" w14:paraId="7DE0C008" w14:textId="77777777" w:rsidTr="00547D9C">
        <w:tc>
          <w:tcPr>
            <w:tcW w:w="2098" w:type="dxa"/>
          </w:tcPr>
          <w:p w14:paraId="4ADEDE8E" w14:textId="77777777" w:rsidR="00DA7875" w:rsidRPr="00D444C0" w:rsidRDefault="00DA7875" w:rsidP="0032548D">
            <w:pPr>
              <w:pStyle w:val="SingleTxtG"/>
              <w:spacing w:before="40" w:after="60"/>
              <w:ind w:left="0" w:right="0"/>
              <w:jc w:val="left"/>
            </w:pPr>
            <w:r w:rsidRPr="00D444C0">
              <w:t>Vicky Bowman</w:t>
            </w:r>
          </w:p>
        </w:tc>
        <w:tc>
          <w:tcPr>
            <w:tcW w:w="6407" w:type="dxa"/>
          </w:tcPr>
          <w:p w14:paraId="630CD1FD" w14:textId="77777777" w:rsidR="00DA7875" w:rsidRPr="00D444C0" w:rsidRDefault="00DA7875" w:rsidP="0032548D">
            <w:pPr>
              <w:pStyle w:val="SingleTxtG"/>
              <w:spacing w:before="40" w:after="60"/>
              <w:ind w:left="0" w:right="0"/>
              <w:jc w:val="left"/>
            </w:pPr>
            <w:r w:rsidRPr="00D444C0">
              <w:t>Myanmar</w:t>
            </w:r>
          </w:p>
        </w:tc>
      </w:tr>
      <w:tr w:rsidR="00DA7875" w:rsidRPr="00D444C0" w14:paraId="24BC5875" w14:textId="77777777" w:rsidTr="00547D9C">
        <w:tc>
          <w:tcPr>
            <w:tcW w:w="2098" w:type="dxa"/>
          </w:tcPr>
          <w:p w14:paraId="3233ED0A" w14:textId="77777777" w:rsidR="00DA7875" w:rsidRPr="00D444C0" w:rsidRDefault="00DA7875" w:rsidP="0032548D">
            <w:pPr>
              <w:pStyle w:val="SingleTxtG"/>
              <w:spacing w:before="40" w:after="60"/>
              <w:ind w:left="0" w:right="0"/>
              <w:jc w:val="left"/>
            </w:pPr>
            <w:proofErr w:type="spellStart"/>
            <w:r w:rsidRPr="00D444C0">
              <w:t>Khariroh</w:t>
            </w:r>
            <w:proofErr w:type="spellEnd"/>
          </w:p>
        </w:tc>
        <w:tc>
          <w:tcPr>
            <w:tcW w:w="6407" w:type="dxa"/>
          </w:tcPr>
          <w:p w14:paraId="0D197579" w14:textId="77777777" w:rsidR="00DA7875" w:rsidRPr="00D444C0" w:rsidRDefault="00DA7875" w:rsidP="0032548D">
            <w:pPr>
              <w:pStyle w:val="SingleTxtG"/>
              <w:spacing w:before="40" w:after="60"/>
              <w:ind w:left="0" w:right="0"/>
              <w:jc w:val="left"/>
            </w:pPr>
            <w:proofErr w:type="spellStart"/>
            <w:r w:rsidRPr="00D444C0">
              <w:t>Komnas</w:t>
            </w:r>
            <w:proofErr w:type="spellEnd"/>
            <w:r w:rsidRPr="00D444C0">
              <w:t xml:space="preserve"> </w:t>
            </w:r>
            <w:proofErr w:type="spellStart"/>
            <w:r w:rsidRPr="00D444C0">
              <w:t>Perempuan</w:t>
            </w:r>
            <w:proofErr w:type="spellEnd"/>
            <w:r w:rsidRPr="00D444C0">
              <w:t xml:space="preserve"> Indonesia</w:t>
            </w:r>
          </w:p>
        </w:tc>
      </w:tr>
      <w:tr w:rsidR="00DA7875" w:rsidRPr="00D444C0" w14:paraId="7BEB193D" w14:textId="77777777" w:rsidTr="00547D9C">
        <w:tc>
          <w:tcPr>
            <w:tcW w:w="2098" w:type="dxa"/>
          </w:tcPr>
          <w:p w14:paraId="689A4E81" w14:textId="77777777" w:rsidR="00DA7875" w:rsidRPr="00D444C0" w:rsidRDefault="00DA7875" w:rsidP="0032548D">
            <w:pPr>
              <w:pStyle w:val="SingleTxtG"/>
              <w:spacing w:before="40" w:after="60"/>
              <w:ind w:left="0" w:right="0"/>
              <w:jc w:val="left"/>
            </w:pPr>
            <w:proofErr w:type="spellStart"/>
            <w:r w:rsidRPr="00D444C0">
              <w:t>Aflina</w:t>
            </w:r>
            <w:proofErr w:type="spellEnd"/>
            <w:r w:rsidRPr="00D444C0">
              <w:t xml:space="preserve"> </w:t>
            </w:r>
            <w:proofErr w:type="spellStart"/>
            <w:r w:rsidRPr="00D444C0">
              <w:t>Mustafainah</w:t>
            </w:r>
            <w:proofErr w:type="spellEnd"/>
          </w:p>
        </w:tc>
        <w:tc>
          <w:tcPr>
            <w:tcW w:w="6407" w:type="dxa"/>
          </w:tcPr>
          <w:p w14:paraId="02C28814" w14:textId="77777777" w:rsidR="00DA7875" w:rsidRPr="00D444C0" w:rsidRDefault="00DA7875" w:rsidP="0032548D">
            <w:pPr>
              <w:pStyle w:val="SingleTxtG"/>
              <w:spacing w:before="40" w:after="60"/>
              <w:ind w:left="0" w:right="0"/>
              <w:jc w:val="left"/>
            </w:pPr>
            <w:proofErr w:type="spellStart"/>
            <w:r w:rsidRPr="00D444C0">
              <w:t>Komnas</w:t>
            </w:r>
            <w:proofErr w:type="spellEnd"/>
            <w:r w:rsidRPr="00D444C0">
              <w:t xml:space="preserve"> </w:t>
            </w:r>
            <w:proofErr w:type="spellStart"/>
            <w:r w:rsidRPr="00D444C0">
              <w:t>Perempuan</w:t>
            </w:r>
            <w:proofErr w:type="spellEnd"/>
            <w:r w:rsidRPr="00D444C0">
              <w:t xml:space="preserve"> Indonesia</w:t>
            </w:r>
          </w:p>
        </w:tc>
      </w:tr>
      <w:tr w:rsidR="00DA7875" w:rsidRPr="00D444C0" w14:paraId="22C2456D" w14:textId="77777777" w:rsidTr="00547D9C">
        <w:tc>
          <w:tcPr>
            <w:tcW w:w="2098" w:type="dxa"/>
          </w:tcPr>
          <w:p w14:paraId="05343F4A" w14:textId="77777777" w:rsidR="00DA7875" w:rsidRPr="00D444C0" w:rsidRDefault="00DA7875" w:rsidP="0032548D">
            <w:pPr>
              <w:pStyle w:val="SingleTxtG"/>
              <w:spacing w:before="40" w:after="60"/>
              <w:ind w:left="0" w:right="0"/>
              <w:jc w:val="left"/>
            </w:pPr>
            <w:r w:rsidRPr="00D444C0">
              <w:t xml:space="preserve">Anne </w:t>
            </w:r>
            <w:proofErr w:type="spellStart"/>
            <w:r w:rsidRPr="00D444C0">
              <w:t>Tauli</w:t>
            </w:r>
            <w:proofErr w:type="spellEnd"/>
          </w:p>
        </w:tc>
        <w:tc>
          <w:tcPr>
            <w:tcW w:w="6407" w:type="dxa"/>
          </w:tcPr>
          <w:p w14:paraId="406CA352" w14:textId="77777777" w:rsidR="00DA7875" w:rsidRPr="00D444C0" w:rsidRDefault="00DA7875" w:rsidP="0032548D">
            <w:pPr>
              <w:pStyle w:val="SingleTxtG"/>
              <w:spacing w:before="40" w:after="60"/>
              <w:ind w:left="0" w:right="0"/>
              <w:jc w:val="left"/>
            </w:pPr>
            <w:r w:rsidRPr="00D444C0">
              <w:t>CPA Philippines</w:t>
            </w:r>
          </w:p>
        </w:tc>
      </w:tr>
      <w:tr w:rsidR="00DA7875" w:rsidRPr="00D444C0" w14:paraId="741D1F5C" w14:textId="77777777" w:rsidTr="00547D9C">
        <w:tc>
          <w:tcPr>
            <w:tcW w:w="2098" w:type="dxa"/>
          </w:tcPr>
          <w:p w14:paraId="11EE28C3" w14:textId="77777777" w:rsidR="00DA7875" w:rsidRPr="00D444C0" w:rsidRDefault="00DA7875" w:rsidP="0032548D">
            <w:pPr>
              <w:pStyle w:val="SingleTxtG"/>
              <w:spacing w:before="40" w:after="60"/>
              <w:ind w:left="0" w:right="0"/>
              <w:jc w:val="left"/>
            </w:pPr>
            <w:r w:rsidRPr="00D444C0">
              <w:t>Kate Ross</w:t>
            </w:r>
          </w:p>
        </w:tc>
        <w:tc>
          <w:tcPr>
            <w:tcW w:w="6407" w:type="dxa"/>
          </w:tcPr>
          <w:p w14:paraId="789E8339" w14:textId="77777777" w:rsidR="00DA7875" w:rsidRPr="00D444C0" w:rsidRDefault="00DA7875" w:rsidP="0032548D">
            <w:pPr>
              <w:pStyle w:val="SingleTxtG"/>
              <w:spacing w:before="40" w:after="60"/>
              <w:ind w:left="0" w:right="0"/>
              <w:jc w:val="left"/>
            </w:pPr>
            <w:r w:rsidRPr="00D444C0">
              <w:t>International Rivers</w:t>
            </w:r>
          </w:p>
        </w:tc>
      </w:tr>
      <w:tr w:rsidR="00DA7875" w:rsidRPr="00D444C0" w14:paraId="3A6E9005" w14:textId="77777777" w:rsidTr="00547D9C">
        <w:tc>
          <w:tcPr>
            <w:tcW w:w="2098" w:type="dxa"/>
          </w:tcPr>
          <w:p w14:paraId="1C48FDCA" w14:textId="77777777" w:rsidR="00DA7875" w:rsidRPr="00D444C0" w:rsidRDefault="00DA7875" w:rsidP="0032548D">
            <w:pPr>
              <w:pStyle w:val="SingleTxtG"/>
              <w:spacing w:before="40" w:after="60"/>
              <w:ind w:left="0" w:right="0"/>
              <w:jc w:val="left"/>
            </w:pPr>
            <w:r w:rsidRPr="00D444C0">
              <w:t xml:space="preserve">Joyce </w:t>
            </w:r>
            <w:proofErr w:type="spellStart"/>
            <w:r w:rsidRPr="00D444C0">
              <w:t>Godio</w:t>
            </w:r>
            <w:proofErr w:type="spellEnd"/>
          </w:p>
        </w:tc>
        <w:tc>
          <w:tcPr>
            <w:tcW w:w="6407" w:type="dxa"/>
          </w:tcPr>
          <w:p w14:paraId="373D017B" w14:textId="77777777" w:rsidR="00DA7875" w:rsidRPr="00D444C0" w:rsidRDefault="00DA7875" w:rsidP="0032548D">
            <w:pPr>
              <w:pStyle w:val="SingleTxtG"/>
              <w:spacing w:before="40" w:after="60"/>
              <w:ind w:left="0" w:right="0"/>
              <w:jc w:val="left"/>
            </w:pPr>
            <w:r w:rsidRPr="00D444C0">
              <w:t>AIPP</w:t>
            </w:r>
          </w:p>
        </w:tc>
      </w:tr>
      <w:tr w:rsidR="00DA7875" w:rsidRPr="00D444C0" w14:paraId="6E8B3D05" w14:textId="77777777" w:rsidTr="00547D9C">
        <w:trPr>
          <w:trHeight w:val="212"/>
        </w:trPr>
        <w:tc>
          <w:tcPr>
            <w:tcW w:w="2098" w:type="dxa"/>
          </w:tcPr>
          <w:p w14:paraId="3E97DC78" w14:textId="77777777" w:rsidR="00DA7875" w:rsidRPr="00D444C0" w:rsidRDefault="00DA7875" w:rsidP="0032548D">
            <w:pPr>
              <w:pStyle w:val="SingleTxtG"/>
              <w:spacing w:before="40" w:after="60"/>
              <w:ind w:left="0" w:right="0"/>
              <w:jc w:val="left"/>
            </w:pPr>
            <w:proofErr w:type="spellStart"/>
            <w:r w:rsidRPr="00D444C0">
              <w:t>Subhaqya</w:t>
            </w:r>
            <w:proofErr w:type="spellEnd"/>
            <w:r w:rsidRPr="00D444C0">
              <w:t xml:space="preserve"> </w:t>
            </w:r>
            <w:proofErr w:type="spellStart"/>
            <w:r w:rsidRPr="00D444C0">
              <w:t>Mangal</w:t>
            </w:r>
            <w:proofErr w:type="spellEnd"/>
            <w:r w:rsidRPr="00D444C0">
              <w:t xml:space="preserve"> </w:t>
            </w:r>
            <w:proofErr w:type="spellStart"/>
            <w:r w:rsidRPr="00D444C0">
              <w:t>Chakma</w:t>
            </w:r>
            <w:proofErr w:type="spellEnd"/>
          </w:p>
        </w:tc>
        <w:tc>
          <w:tcPr>
            <w:tcW w:w="6407" w:type="dxa"/>
          </w:tcPr>
          <w:p w14:paraId="62F1BA76" w14:textId="77777777" w:rsidR="00DA7875" w:rsidRPr="00D444C0" w:rsidRDefault="00DA7875" w:rsidP="0032548D">
            <w:pPr>
              <w:pStyle w:val="SingleTxtG"/>
              <w:spacing w:before="40" w:after="60"/>
              <w:ind w:left="0" w:right="0"/>
              <w:jc w:val="left"/>
            </w:pPr>
            <w:r w:rsidRPr="00D444C0">
              <w:t>AIPP</w:t>
            </w:r>
          </w:p>
        </w:tc>
      </w:tr>
      <w:tr w:rsidR="00DA7875" w:rsidRPr="00D444C0" w14:paraId="1178A615" w14:textId="77777777" w:rsidTr="00547D9C">
        <w:trPr>
          <w:trHeight w:val="212"/>
        </w:trPr>
        <w:tc>
          <w:tcPr>
            <w:tcW w:w="2098" w:type="dxa"/>
          </w:tcPr>
          <w:p w14:paraId="6EB0E831" w14:textId="77777777" w:rsidR="00DA7875" w:rsidRPr="00D444C0" w:rsidRDefault="00DA7875" w:rsidP="0032548D">
            <w:pPr>
              <w:pStyle w:val="SingleTxtG"/>
              <w:spacing w:before="40" w:after="60"/>
              <w:ind w:left="0" w:right="0"/>
              <w:jc w:val="left"/>
            </w:pPr>
            <w:r w:rsidRPr="00D444C0">
              <w:t xml:space="preserve">Jocelyn </w:t>
            </w:r>
            <w:proofErr w:type="spellStart"/>
            <w:r w:rsidRPr="00D444C0">
              <w:t>Medd</w:t>
            </w:r>
            <w:proofErr w:type="spellEnd"/>
          </w:p>
        </w:tc>
        <w:tc>
          <w:tcPr>
            <w:tcW w:w="6407" w:type="dxa"/>
          </w:tcPr>
          <w:p w14:paraId="13C897EA" w14:textId="77777777" w:rsidR="00DA7875" w:rsidRPr="00D444C0" w:rsidRDefault="00DA7875" w:rsidP="0032548D">
            <w:pPr>
              <w:pStyle w:val="SingleTxtG"/>
              <w:spacing w:before="40" w:after="60"/>
              <w:ind w:left="0" w:right="0"/>
              <w:jc w:val="left"/>
            </w:pPr>
            <w:r w:rsidRPr="00D444C0">
              <w:t>IAP</w:t>
            </w:r>
          </w:p>
        </w:tc>
      </w:tr>
    </w:tbl>
    <w:p w14:paraId="5C881E56" w14:textId="77777777" w:rsidR="00DA7875" w:rsidRPr="00D444C0" w:rsidRDefault="00DA7875" w:rsidP="00106852">
      <w:pPr>
        <w:rPr>
          <w:sz w:val="24"/>
          <w:szCs w:val="24"/>
        </w:rPr>
      </w:pPr>
    </w:p>
    <w:p w14:paraId="6D00B79C" w14:textId="77777777" w:rsidR="00DA7875" w:rsidRPr="00D444C0" w:rsidRDefault="00DA7875">
      <w:pPr>
        <w:suppressAutoHyphens w:val="0"/>
        <w:spacing w:line="240" w:lineRule="auto"/>
        <w:rPr>
          <w:b/>
          <w:sz w:val="22"/>
          <w:szCs w:val="22"/>
        </w:rPr>
      </w:pPr>
      <w:r w:rsidRPr="00D444C0">
        <w:rPr>
          <w:b/>
          <w:sz w:val="22"/>
          <w:szCs w:val="22"/>
        </w:rPr>
        <w:br w:type="page"/>
      </w:r>
    </w:p>
    <w:p w14:paraId="4F90CADD" w14:textId="6B6C548F" w:rsidR="00C0490F" w:rsidRPr="00D444C0" w:rsidRDefault="00C0490F" w:rsidP="00C0490F">
      <w:pPr>
        <w:pStyle w:val="HChG"/>
      </w:pPr>
      <w:r w:rsidRPr="00D444C0">
        <w:t>Annex II</w:t>
      </w:r>
      <w:r w:rsidR="00EE0BF0" w:rsidRPr="00D444C0">
        <w:t>I</w:t>
      </w:r>
    </w:p>
    <w:p w14:paraId="00C36F68" w14:textId="07D3008E" w:rsidR="00106852" w:rsidRPr="00D444C0" w:rsidRDefault="00C0490F" w:rsidP="00924282">
      <w:pPr>
        <w:pStyle w:val="H1G"/>
      </w:pPr>
      <w:r w:rsidRPr="00D444C0">
        <w:tab/>
      </w:r>
      <w:r w:rsidRPr="00D444C0">
        <w:tab/>
      </w:r>
      <w:r w:rsidR="00106852" w:rsidRPr="00D444C0">
        <w:t xml:space="preserve">Bibliography </w:t>
      </w:r>
    </w:p>
    <w:p w14:paraId="6495AA91" w14:textId="77777777" w:rsidR="00106852" w:rsidRPr="00D444C0" w:rsidRDefault="00C0490F" w:rsidP="00C0490F">
      <w:pPr>
        <w:pStyle w:val="H23G"/>
      </w:pPr>
      <w:r w:rsidRPr="00D444C0">
        <w:tab/>
      </w:r>
      <w:r w:rsidRPr="00D444C0">
        <w:tab/>
      </w:r>
      <w:r w:rsidR="00106852" w:rsidRPr="00D444C0">
        <w:t>UN documents</w:t>
      </w:r>
    </w:p>
    <w:p w14:paraId="5CBD68F2" w14:textId="77777777" w:rsidR="00106852" w:rsidRPr="00D444C0" w:rsidRDefault="00106852" w:rsidP="00C0490F">
      <w:pPr>
        <w:pStyle w:val="SingleTxtG"/>
      </w:pPr>
      <w:r w:rsidRPr="00D444C0">
        <w:t>A/HRC/24/41 Report of the Special Rapporteur on the rights of indigenous peoples, James Anaya Extractive industries and indigenous peoples 1 July 2013</w:t>
      </w:r>
    </w:p>
    <w:p w14:paraId="69700346" w14:textId="77777777" w:rsidR="00106852" w:rsidRPr="00D444C0" w:rsidRDefault="00106852" w:rsidP="00C0490F">
      <w:pPr>
        <w:pStyle w:val="SingleTxtG"/>
      </w:pPr>
      <w:r w:rsidRPr="00D444C0">
        <w:t>A/HRC/24/41/Add.3 Report of the Special Rapporteur on the rights of indigenous peoples, James Anaya Consultation on the situation of indigenous peoples in Asia (31 July 2013)</w:t>
      </w:r>
    </w:p>
    <w:p w14:paraId="093A7BD6" w14:textId="77777777" w:rsidR="00106852" w:rsidRPr="00D444C0" w:rsidRDefault="00106852" w:rsidP="00C0490F">
      <w:pPr>
        <w:pStyle w:val="SingleTxtG"/>
      </w:pPr>
      <w:r w:rsidRPr="00D444C0">
        <w:t>CERD/CAN/CO/19-20 Concluding observations of the Committee on the Elimination of Racial Discrimination to Canada (4 April 2012)</w:t>
      </w:r>
    </w:p>
    <w:p w14:paraId="23AD6755" w14:textId="6DCA412E" w:rsidR="00106852" w:rsidRPr="00D444C0" w:rsidRDefault="00106852" w:rsidP="00C0490F">
      <w:pPr>
        <w:pStyle w:val="SingleTxtG"/>
      </w:pPr>
      <w:r w:rsidRPr="00D444C0">
        <w:t>E/CN.4/2003/90/Add.3 Report of the Special Rapporteur on the situation of human rights and</w:t>
      </w:r>
      <w:r w:rsidR="00AC027A">
        <w:t xml:space="preserve"> </w:t>
      </w:r>
      <w:r w:rsidRPr="00D444C0">
        <w:t xml:space="preserve">fundamental freedoms of indigenous people, </w:t>
      </w:r>
      <w:proofErr w:type="spellStart"/>
      <w:r w:rsidRPr="00D444C0">
        <w:t>Mr.</w:t>
      </w:r>
      <w:proofErr w:type="spellEnd"/>
      <w:r w:rsidRPr="00D444C0">
        <w:t xml:space="preserve"> Rodolfo </w:t>
      </w:r>
      <w:proofErr w:type="spellStart"/>
      <w:r w:rsidRPr="00D444C0">
        <w:t>Stavenhagen</w:t>
      </w:r>
      <w:proofErr w:type="spellEnd"/>
      <w:r w:rsidRPr="00D444C0">
        <w:t>,</w:t>
      </w:r>
      <w:r w:rsidR="00AC027A">
        <w:t xml:space="preserve"> </w:t>
      </w:r>
      <w:r w:rsidRPr="00D444C0">
        <w:t xml:space="preserve">submitted in accordance with Commission on Human Rights resolution 2002/65 MISSION TO THE PHILIPPINES </w:t>
      </w:r>
    </w:p>
    <w:p w14:paraId="4E61F042" w14:textId="54907DF9" w:rsidR="00106852" w:rsidRPr="00D444C0" w:rsidRDefault="00106852" w:rsidP="00C0490F">
      <w:pPr>
        <w:pStyle w:val="SingleTxtG"/>
      </w:pPr>
      <w:proofErr w:type="spellStart"/>
      <w:r w:rsidRPr="00D444C0">
        <w:rPr>
          <w:lang w:val="fr-CH"/>
        </w:rPr>
        <w:t>Lansman</w:t>
      </w:r>
      <w:proofErr w:type="spellEnd"/>
      <w:r w:rsidRPr="00D444C0">
        <w:rPr>
          <w:lang w:val="fr-CH"/>
        </w:rPr>
        <w:t xml:space="preserve"> et al. </w:t>
      </w:r>
      <w:r w:rsidR="00946935" w:rsidRPr="00D444C0">
        <w:rPr>
          <w:lang w:val="fr-CH"/>
        </w:rPr>
        <w:t>V</w:t>
      </w:r>
      <w:r w:rsidR="00946935">
        <w:rPr>
          <w:lang w:val="fr-CH"/>
        </w:rPr>
        <w:t>.</w:t>
      </w:r>
      <w:r w:rsidRPr="00D444C0">
        <w:rPr>
          <w:lang w:val="fr-CH"/>
        </w:rPr>
        <w:t xml:space="preserve"> </w:t>
      </w:r>
      <w:proofErr w:type="spellStart"/>
      <w:r w:rsidRPr="00D444C0">
        <w:rPr>
          <w:lang w:val="fr-CH"/>
        </w:rPr>
        <w:t>Finalnd</w:t>
      </w:r>
      <w:proofErr w:type="spellEnd"/>
      <w:r w:rsidRPr="00D444C0">
        <w:rPr>
          <w:lang w:val="fr-CH"/>
        </w:rPr>
        <w:t xml:space="preserve"> Communication No. 511/1992 UN Doc. </w:t>
      </w:r>
      <w:r w:rsidRPr="00D444C0">
        <w:t>CCPR/C/52/D/511/1992 (1994)</w:t>
      </w:r>
    </w:p>
    <w:p w14:paraId="1E4AFFA7" w14:textId="77777777" w:rsidR="00106852" w:rsidRPr="00D444C0" w:rsidRDefault="00106852" w:rsidP="00C0490F">
      <w:pPr>
        <w:pStyle w:val="SingleTxtG"/>
        <w:rPr>
          <w:lang w:val="en-US"/>
        </w:rPr>
      </w:pPr>
      <w:proofErr w:type="gramStart"/>
      <w:r w:rsidRPr="00D444C0">
        <w:rPr>
          <w:lang w:val="en-US"/>
        </w:rPr>
        <w:t>UNCTAD, 2012.</w:t>
      </w:r>
      <w:proofErr w:type="gramEnd"/>
      <w:r w:rsidRPr="00D444C0">
        <w:t xml:space="preserve"> </w:t>
      </w:r>
      <w:r w:rsidRPr="00D444C0">
        <w:rPr>
          <w:lang w:val="en-US"/>
        </w:rPr>
        <w:t>Fair and equitable treatment: UNCTAD Series on Issues in International Investment Agreements II</w:t>
      </w:r>
    </w:p>
    <w:p w14:paraId="3E3E5DD2" w14:textId="77777777" w:rsidR="00106852" w:rsidRPr="00D444C0" w:rsidRDefault="00106852" w:rsidP="00C0490F">
      <w:pPr>
        <w:pStyle w:val="SingleTxtG"/>
        <w:rPr>
          <w:lang w:val="en-US"/>
        </w:rPr>
      </w:pPr>
      <w:r w:rsidRPr="00D444C0">
        <w:rPr>
          <w:lang w:val="en-US"/>
        </w:rPr>
        <w:t>UNCTAD, 2014, “IIA issue note 3: Reform of the IIA regime: four paths of action and a way forward</w:t>
      </w:r>
    </w:p>
    <w:p w14:paraId="79A204F2" w14:textId="77777777" w:rsidR="00106852" w:rsidRPr="00D444C0" w:rsidRDefault="00106852" w:rsidP="00C0490F">
      <w:pPr>
        <w:pStyle w:val="SingleTxtG"/>
      </w:pPr>
      <w:proofErr w:type="gramStart"/>
      <w:r w:rsidRPr="00D444C0">
        <w:t>UNCTAD, 2015.</w:t>
      </w:r>
      <w:proofErr w:type="gramEnd"/>
      <w:r w:rsidRPr="00D444C0">
        <w:t xml:space="preserve"> ‘IIA Issues Note: Recent trends in IIAs and ISDs”</w:t>
      </w:r>
    </w:p>
    <w:p w14:paraId="57A4B8F1" w14:textId="77777777" w:rsidR="00106852" w:rsidRPr="00D444C0" w:rsidRDefault="00C0490F" w:rsidP="00C0490F">
      <w:pPr>
        <w:pStyle w:val="H23G"/>
      </w:pPr>
      <w:r w:rsidRPr="00D444C0">
        <w:tab/>
      </w:r>
      <w:r w:rsidRPr="00D444C0">
        <w:tab/>
      </w:r>
      <w:r w:rsidR="00106852" w:rsidRPr="00D444C0">
        <w:t>Regional and national documents</w:t>
      </w:r>
    </w:p>
    <w:p w14:paraId="6557C74C" w14:textId="77777777" w:rsidR="00106852" w:rsidRPr="00D444C0" w:rsidRDefault="00106852" w:rsidP="00C0490F">
      <w:pPr>
        <w:pStyle w:val="SingleTxtG"/>
      </w:pPr>
      <w:r w:rsidRPr="00D444C0">
        <w:t>ACHPR (2016), Study on the Impact of Extractive Industries and Land Rights (ACHPR, forthcoming 2016)</w:t>
      </w:r>
    </w:p>
    <w:p w14:paraId="73858EF7" w14:textId="77777777" w:rsidR="00106852" w:rsidRPr="00D444C0" w:rsidRDefault="00106852" w:rsidP="00C0490F">
      <w:pPr>
        <w:pStyle w:val="SingleTxtG"/>
      </w:pPr>
      <w:r w:rsidRPr="00D444C0">
        <w:t>IACHR (2016), Indigenous Peoples, Afro-Descendent Communities, and Natural Resources: Human Rights Protection in the context of Extraction, Exploitation, and Development Activities (IACHR, 2016)</w:t>
      </w:r>
    </w:p>
    <w:p w14:paraId="65CA8A32" w14:textId="77777777" w:rsidR="00C0490F" w:rsidRPr="00D444C0" w:rsidRDefault="00C0490F" w:rsidP="00C0490F">
      <w:pPr>
        <w:pStyle w:val="H23G"/>
      </w:pPr>
      <w:r w:rsidRPr="00D444C0">
        <w:tab/>
      </w:r>
      <w:r w:rsidRPr="00D444C0">
        <w:tab/>
        <w:t>Model BITs</w:t>
      </w:r>
    </w:p>
    <w:p w14:paraId="262492BB" w14:textId="77777777" w:rsidR="00106852" w:rsidRPr="00D444C0" w:rsidRDefault="00106852" w:rsidP="00C0490F">
      <w:pPr>
        <w:pStyle w:val="SingleTxtG"/>
      </w:pPr>
      <w:r w:rsidRPr="00D444C0">
        <w:t>Waitangi Tribunal (2016), Report on the TPP WAI 2522 Waitangi Tribunal Report 2016</w:t>
      </w:r>
    </w:p>
    <w:p w14:paraId="641DDF5B" w14:textId="77777777" w:rsidR="00106852" w:rsidRPr="00D444C0" w:rsidRDefault="00106852" w:rsidP="00C0490F">
      <w:pPr>
        <w:pStyle w:val="SingleTxtG"/>
      </w:pPr>
      <w:r w:rsidRPr="00D444C0">
        <w:t xml:space="preserve">Howard Mann, </w:t>
      </w:r>
      <w:proofErr w:type="spellStart"/>
      <w:r w:rsidRPr="00D444C0">
        <w:t>Konrad</w:t>
      </w:r>
      <w:proofErr w:type="spellEnd"/>
      <w:r w:rsidRPr="00D444C0">
        <w:t xml:space="preserve"> von </w:t>
      </w:r>
      <w:proofErr w:type="spellStart"/>
      <w:r w:rsidRPr="00D444C0">
        <w:t>Moltke</w:t>
      </w:r>
      <w:proofErr w:type="spellEnd"/>
      <w:r w:rsidRPr="00D444C0">
        <w:t xml:space="preserve">, Luke Eric Peterson, Aaron </w:t>
      </w:r>
      <w:proofErr w:type="spellStart"/>
      <w:r w:rsidRPr="00D444C0">
        <w:t>Cosbey</w:t>
      </w:r>
      <w:proofErr w:type="spellEnd"/>
      <w:r w:rsidRPr="00D444C0">
        <w:t xml:space="preserve"> IISD Model BIT IISD Model Agreement on Investment for Sustainable Development (April 2005) </w:t>
      </w:r>
      <w:hyperlink r:id="rId10" w:history="1">
        <w:r w:rsidRPr="00D444C0">
          <w:rPr>
            <w:rStyle w:val="Hyperlink"/>
          </w:rPr>
          <w:t>https://www.iisd.org/pdf/2005/investment_model_int_agreement.pdf</w:t>
        </w:r>
      </w:hyperlink>
    </w:p>
    <w:p w14:paraId="690E9493" w14:textId="77777777" w:rsidR="00106852" w:rsidRPr="0032548D" w:rsidRDefault="00106852" w:rsidP="00C0490F">
      <w:pPr>
        <w:pStyle w:val="SingleTxtG"/>
        <w:rPr>
          <w:lang w:val="de-CH"/>
        </w:rPr>
      </w:pPr>
      <w:proofErr w:type="spellStart"/>
      <w:r w:rsidRPr="0032548D">
        <w:rPr>
          <w:lang w:val="de-CH"/>
        </w:rPr>
        <w:t>Norwegian</w:t>
      </w:r>
      <w:proofErr w:type="spellEnd"/>
      <w:r w:rsidRPr="0032548D">
        <w:rPr>
          <w:lang w:val="de-CH"/>
        </w:rPr>
        <w:t xml:space="preserve"> Model BIT </w:t>
      </w:r>
      <w:proofErr w:type="spellStart"/>
      <w:r w:rsidRPr="0032548D">
        <w:rPr>
          <w:lang w:val="de-CH"/>
        </w:rPr>
        <w:t>Draft</w:t>
      </w:r>
      <w:proofErr w:type="spellEnd"/>
      <w:r w:rsidRPr="0032548D">
        <w:rPr>
          <w:lang w:val="de-CH"/>
        </w:rPr>
        <w:t xml:space="preserve"> </w:t>
      </w:r>
      <w:proofErr w:type="spellStart"/>
      <w:r w:rsidRPr="0032548D">
        <w:rPr>
          <w:lang w:val="de-CH"/>
        </w:rPr>
        <w:t>version</w:t>
      </w:r>
      <w:proofErr w:type="spellEnd"/>
      <w:r w:rsidRPr="0032548D">
        <w:rPr>
          <w:lang w:val="de-CH"/>
        </w:rPr>
        <w:t xml:space="preserve"> 13 05 15</w:t>
      </w:r>
      <w:r w:rsidRPr="0032548D">
        <w:rPr>
          <w:lang w:val="de-CH"/>
        </w:rPr>
        <w:cr/>
        <w:t>https://www.regjeringen.no/contentassets/e47326b61f424d4c9c3d470896492623/draft-model-agreement-english.pdf</w:t>
      </w:r>
    </w:p>
    <w:p w14:paraId="6F66C888" w14:textId="033371F5" w:rsidR="00106852" w:rsidRPr="00D444C0" w:rsidRDefault="00106852" w:rsidP="00E61C26">
      <w:pPr>
        <w:pStyle w:val="SingleTxtG"/>
      </w:pPr>
      <w:r w:rsidRPr="00D444C0">
        <w:t>SAD</w:t>
      </w:r>
      <w:r w:rsidR="00967237" w:rsidRPr="00D444C0">
        <w:t>C</w:t>
      </w:r>
      <w:r w:rsidRPr="00D444C0">
        <w:t xml:space="preserve"> Model BIT SADC Model Bilateral Investment Treaty Template with Commentary (July 2012) http://www.iisd.org/itn/wp-content/uploads/2012/10/sadc-model-bit-template-final.pdf</w:t>
      </w:r>
    </w:p>
    <w:p w14:paraId="5527F048" w14:textId="77777777" w:rsidR="00106852" w:rsidRPr="00D444C0" w:rsidRDefault="00C0490F" w:rsidP="00C0490F">
      <w:pPr>
        <w:pStyle w:val="H23G"/>
      </w:pPr>
      <w:r w:rsidRPr="00D444C0">
        <w:tab/>
      </w:r>
      <w:r w:rsidRPr="00D444C0">
        <w:tab/>
      </w:r>
      <w:r w:rsidR="00106852" w:rsidRPr="00D444C0">
        <w:t>Books and articles</w:t>
      </w:r>
    </w:p>
    <w:p w14:paraId="7839E321" w14:textId="77777777" w:rsidR="00106852" w:rsidRPr="00D444C0" w:rsidRDefault="00106852" w:rsidP="00C0490F">
      <w:pPr>
        <w:pStyle w:val="SingleTxtG"/>
      </w:pPr>
      <w:proofErr w:type="spellStart"/>
      <w:r w:rsidRPr="00D444C0">
        <w:t>Cotula</w:t>
      </w:r>
      <w:proofErr w:type="spellEnd"/>
      <w:r w:rsidRPr="00D444C0">
        <w:t xml:space="preserve"> (2011), </w:t>
      </w:r>
      <w:proofErr w:type="spellStart"/>
      <w:r w:rsidRPr="00D444C0">
        <w:t>Cotula</w:t>
      </w:r>
      <w:proofErr w:type="spellEnd"/>
      <w:r w:rsidRPr="00D444C0">
        <w:t xml:space="preserve"> L. Strengthening Citizens’ Oversight of Foreign Investment: Investment Law and Sustainable Development Briefing 4</w:t>
      </w:r>
      <w:proofErr w:type="gramStart"/>
      <w:r w:rsidRPr="00D444C0">
        <w:t>:Foreign</w:t>
      </w:r>
      <w:proofErr w:type="gramEnd"/>
      <w:r w:rsidRPr="00D444C0">
        <w:t xml:space="preserve"> investment contracts (IIED, 2011)</w:t>
      </w:r>
    </w:p>
    <w:p w14:paraId="5FCB552F" w14:textId="77777777" w:rsidR="00106852" w:rsidRPr="00D444C0" w:rsidRDefault="00106852" w:rsidP="00C0490F">
      <w:pPr>
        <w:pStyle w:val="SingleTxtG"/>
      </w:pPr>
      <w:proofErr w:type="spellStart"/>
      <w:r w:rsidRPr="00D444C0">
        <w:t>Cotula</w:t>
      </w:r>
      <w:proofErr w:type="spellEnd"/>
      <w:r w:rsidRPr="00D444C0">
        <w:t xml:space="preserve"> &amp; Berger, (2015), </w:t>
      </w:r>
      <w:proofErr w:type="spellStart"/>
      <w:r w:rsidRPr="00D444C0">
        <w:t>Cotula</w:t>
      </w:r>
      <w:proofErr w:type="spellEnd"/>
      <w:r w:rsidRPr="00D444C0">
        <w:t xml:space="preserve"> L. &amp; </w:t>
      </w:r>
      <w:proofErr w:type="spellStart"/>
      <w:r w:rsidRPr="00D444C0">
        <w:t>T.Berger</w:t>
      </w:r>
      <w:proofErr w:type="spellEnd"/>
      <w:r w:rsidRPr="00D444C0">
        <w:t xml:space="preserve"> Land Deals and Investment Treaties: Visualising the interface, IIED, 2015</w:t>
      </w:r>
    </w:p>
    <w:p w14:paraId="168FD101" w14:textId="77777777" w:rsidR="00106852" w:rsidRPr="00D444C0" w:rsidRDefault="00106852" w:rsidP="00C0490F">
      <w:pPr>
        <w:pStyle w:val="SingleTxtG"/>
      </w:pPr>
      <w:proofErr w:type="gramStart"/>
      <w:r w:rsidRPr="00D444C0">
        <w:t>Curtis (2014).</w:t>
      </w:r>
      <w:proofErr w:type="gramEnd"/>
      <w:r w:rsidRPr="00D444C0">
        <w:t xml:space="preserve"> Curtis J. Human Rights and Foreign Investment, PhD Thesis (National University of Ireland, Galway, 2015) </w:t>
      </w:r>
      <w:hyperlink r:id="rId11" w:history="1">
        <w:r w:rsidRPr="00D444C0">
          <w:rPr>
            <w:rStyle w:val="Hyperlink"/>
          </w:rPr>
          <w:t>https://aran.library.nuigalway.ie/handle/10379/4932</w:t>
        </w:r>
      </w:hyperlink>
      <w:r w:rsidRPr="00D444C0">
        <w:t xml:space="preserve"> </w:t>
      </w:r>
    </w:p>
    <w:p w14:paraId="2651E08B" w14:textId="77777777" w:rsidR="00106852" w:rsidRPr="00D444C0" w:rsidRDefault="00106852" w:rsidP="00C0490F">
      <w:pPr>
        <w:pStyle w:val="SingleTxtG"/>
      </w:pPr>
      <w:proofErr w:type="gramStart"/>
      <w:r w:rsidRPr="00D444C0">
        <w:t>Doyle &amp; Whitmore (2014).</w:t>
      </w:r>
      <w:proofErr w:type="gramEnd"/>
      <w:r w:rsidRPr="00D444C0">
        <w:t xml:space="preserve"> Doyle C. &amp; A. Whitmore Indigenous Peoples and the Extractive Industries: Towards a rights respecting engagement (</w:t>
      </w:r>
      <w:proofErr w:type="spellStart"/>
      <w:r w:rsidRPr="00D444C0">
        <w:t>Tebtebba</w:t>
      </w:r>
      <w:proofErr w:type="spellEnd"/>
      <w:r w:rsidRPr="00D444C0">
        <w:t xml:space="preserve">, Middlesex University, </w:t>
      </w:r>
      <w:proofErr w:type="spellStart"/>
      <w:r w:rsidRPr="00D444C0">
        <w:t>PIPLinks</w:t>
      </w:r>
      <w:proofErr w:type="spellEnd"/>
      <w:r w:rsidRPr="00D444C0">
        <w:t xml:space="preserve"> 2014)</w:t>
      </w:r>
    </w:p>
    <w:p w14:paraId="2E1FEB6C" w14:textId="77777777" w:rsidR="00106852" w:rsidRPr="00D444C0" w:rsidRDefault="00106852" w:rsidP="00C0490F">
      <w:pPr>
        <w:pStyle w:val="SingleTxtG"/>
      </w:pPr>
      <w:r w:rsidRPr="00D444C0">
        <w:t>Doyle (2015), Doyle C. Indigenous Peoples, Title to Territory, Rights and Resources: The Transformative Role of Free Prior and Informed Consent (</w:t>
      </w:r>
      <w:proofErr w:type="spellStart"/>
      <w:r w:rsidRPr="00D444C0">
        <w:t>Routledge</w:t>
      </w:r>
      <w:proofErr w:type="spellEnd"/>
      <w:r w:rsidRPr="00D444C0">
        <w:t>, 2015)</w:t>
      </w:r>
    </w:p>
    <w:p w14:paraId="1997472F" w14:textId="77777777" w:rsidR="00106852" w:rsidRPr="00D444C0" w:rsidRDefault="00106852" w:rsidP="00C0490F">
      <w:pPr>
        <w:pStyle w:val="SingleTxtG"/>
      </w:pPr>
      <w:proofErr w:type="gramStart"/>
      <w:r w:rsidRPr="00D444C0">
        <w:t>Hepburn (2015).</w:t>
      </w:r>
      <w:proofErr w:type="gramEnd"/>
      <w:r w:rsidRPr="00D444C0">
        <w:t xml:space="preserve"> Hepburn J. Amicus Submission Rejected in Zimbabwe Case; Human Rights Law held inapplicable to ICSID Proceedings (27 June 2012) www.iareporter.com</w:t>
      </w:r>
    </w:p>
    <w:p w14:paraId="5B928B59" w14:textId="77777777" w:rsidR="00106852" w:rsidRPr="00D444C0" w:rsidRDefault="00106852" w:rsidP="00C0490F">
      <w:pPr>
        <w:pStyle w:val="SingleTxtG"/>
      </w:pPr>
      <w:proofErr w:type="spellStart"/>
      <w:proofErr w:type="gramStart"/>
      <w:r w:rsidRPr="00D444C0">
        <w:t>Hirono</w:t>
      </w:r>
      <w:proofErr w:type="spellEnd"/>
      <w:r w:rsidRPr="00D444C0">
        <w:t xml:space="preserve"> et al. (2015).</w:t>
      </w:r>
      <w:proofErr w:type="gramEnd"/>
      <w:r w:rsidRPr="00D444C0">
        <w:t xml:space="preserve"> </w:t>
      </w:r>
      <w:proofErr w:type="spellStart"/>
      <w:r w:rsidRPr="00D444C0">
        <w:t>Hirono</w:t>
      </w:r>
      <w:proofErr w:type="spellEnd"/>
      <w:r w:rsidRPr="00D444C0">
        <w:t xml:space="preserve"> K, </w:t>
      </w:r>
      <w:proofErr w:type="spellStart"/>
      <w:r w:rsidRPr="00D444C0">
        <w:t>Haigh</w:t>
      </w:r>
      <w:proofErr w:type="spellEnd"/>
      <w:r w:rsidRPr="00D444C0">
        <w:t xml:space="preserve"> F, Gleeson D, Harris P and </w:t>
      </w:r>
      <w:proofErr w:type="spellStart"/>
      <w:r w:rsidRPr="00D444C0">
        <w:t>Thow</w:t>
      </w:r>
      <w:proofErr w:type="spellEnd"/>
      <w:r w:rsidRPr="00D444C0">
        <w:t>, A M. Negotiating healthy trade in Australia: Health impact assessment of the proposed Trans-Pacific Partnership Agreement. (Liverpool, NSW: Centre for Health Equity Training Research and Evaluation, part of the Centre for Primary Health Care and Equity, Faculty of Medicine, UNSW Australia, 2015)</w:t>
      </w:r>
    </w:p>
    <w:p w14:paraId="1FF8B4CB" w14:textId="77777777" w:rsidR="00106852" w:rsidRPr="00D444C0" w:rsidRDefault="00106852" w:rsidP="00C0490F">
      <w:pPr>
        <w:pStyle w:val="SingleTxtG"/>
      </w:pPr>
      <w:proofErr w:type="gramStart"/>
      <w:r w:rsidRPr="00D444C0">
        <w:t xml:space="preserve">Johnson &amp; </w:t>
      </w:r>
      <w:proofErr w:type="spellStart"/>
      <w:r w:rsidRPr="00D444C0">
        <w:t>Sach</w:t>
      </w:r>
      <w:proofErr w:type="spellEnd"/>
      <w:r w:rsidRPr="00D444C0">
        <w:t xml:space="preserve"> (2015).</w:t>
      </w:r>
      <w:proofErr w:type="gramEnd"/>
      <w:r w:rsidRPr="00D444C0">
        <w:t xml:space="preserve"> Johnson L &amp; L Sachs Entrenching, rather than reforming, a flawed system (CCSI, 2015)</w:t>
      </w:r>
    </w:p>
    <w:p w14:paraId="233C92F5" w14:textId="77777777" w:rsidR="00106852" w:rsidRPr="00D444C0" w:rsidRDefault="00106852" w:rsidP="00C0490F">
      <w:pPr>
        <w:pStyle w:val="SingleTxtG"/>
      </w:pPr>
      <w:proofErr w:type="spellStart"/>
      <w:r w:rsidRPr="00D444C0">
        <w:t>Mohamadieh</w:t>
      </w:r>
      <w:proofErr w:type="spellEnd"/>
      <w:r w:rsidRPr="00D444C0">
        <w:t xml:space="preserve"> &amp; Montes (2015), </w:t>
      </w:r>
      <w:proofErr w:type="spellStart"/>
      <w:r w:rsidRPr="00D444C0">
        <w:t>Mohamadieh</w:t>
      </w:r>
      <w:proofErr w:type="spellEnd"/>
      <w:r w:rsidRPr="00D444C0">
        <w:t xml:space="preserve"> K. &amp; M. F. Montes ‘Throwing Away Industrial Development Tools: Investment Protection Treaties and Performance Requirements’ in Investment Treaties Views and Experiences from Developing Countries (South Centre, 2015)</w:t>
      </w:r>
    </w:p>
    <w:p w14:paraId="65DE9838" w14:textId="77777777" w:rsidR="00106852" w:rsidRPr="00D444C0" w:rsidRDefault="00106852" w:rsidP="00C0490F">
      <w:pPr>
        <w:pStyle w:val="SingleTxtG"/>
      </w:pPr>
      <w:proofErr w:type="spellStart"/>
      <w:r w:rsidRPr="00D444C0">
        <w:t>Kube</w:t>
      </w:r>
      <w:proofErr w:type="spellEnd"/>
      <w:r w:rsidRPr="00D444C0">
        <w:t xml:space="preserve"> &amp; </w:t>
      </w:r>
      <w:proofErr w:type="spellStart"/>
      <w:r w:rsidRPr="00D444C0">
        <w:t>Petersmann</w:t>
      </w:r>
      <w:proofErr w:type="spellEnd"/>
      <w:r w:rsidRPr="00D444C0">
        <w:t xml:space="preserve"> (2016), </w:t>
      </w:r>
      <w:proofErr w:type="spellStart"/>
      <w:r w:rsidRPr="00D444C0">
        <w:t>Kube</w:t>
      </w:r>
      <w:proofErr w:type="spellEnd"/>
      <w:r w:rsidRPr="00D444C0">
        <w:t xml:space="preserve"> V </w:t>
      </w:r>
      <w:r w:rsidRPr="00D444C0">
        <w:rPr>
          <w:rFonts w:ascii="MS Gothic" w:eastAsia="MS Gothic" w:hAnsi="MS Gothic" w:cs="MS Gothic" w:hint="eastAsia"/>
        </w:rPr>
        <w:t>＆</w:t>
      </w:r>
      <w:r w:rsidRPr="00D444C0">
        <w:t xml:space="preserve"> E.U. </w:t>
      </w:r>
      <w:proofErr w:type="spellStart"/>
      <w:r w:rsidRPr="00D444C0">
        <w:t>Petersmann</w:t>
      </w:r>
      <w:proofErr w:type="spellEnd"/>
      <w:r w:rsidRPr="00D444C0">
        <w:t xml:space="preserve"> Human Rights Law in International Investment Arbitration 11(1) AJWH 65 (2016)</w:t>
      </w:r>
    </w:p>
    <w:p w14:paraId="278286AB" w14:textId="77777777" w:rsidR="00106852" w:rsidRPr="00D444C0" w:rsidRDefault="00106852" w:rsidP="00C0490F">
      <w:pPr>
        <w:pStyle w:val="SingleTxtG"/>
      </w:pPr>
      <w:r w:rsidRPr="00D444C0">
        <w:t xml:space="preserve">Kurtz (2009), Kurtz, J., </w:t>
      </w:r>
      <w:proofErr w:type="gramStart"/>
      <w:r w:rsidRPr="00D444C0">
        <w:t>The</w:t>
      </w:r>
      <w:proofErr w:type="gramEnd"/>
      <w:r w:rsidRPr="00D444C0">
        <w:t xml:space="preserve"> Use and Abuse of WTO Law in Investor State Arbitration: Competition and Its Discontents European Journal of International Law 20 no. 3 (2009)</w:t>
      </w:r>
    </w:p>
    <w:p w14:paraId="55751E4B" w14:textId="77777777" w:rsidR="00106852" w:rsidRPr="00D444C0" w:rsidRDefault="00106852" w:rsidP="00C0490F">
      <w:pPr>
        <w:pStyle w:val="SingleTxtG"/>
      </w:pPr>
      <w:r w:rsidRPr="00D444C0">
        <w:t xml:space="preserve">LSE (2016) Guide </w:t>
      </w:r>
      <w:proofErr w:type="gramStart"/>
      <w:r w:rsidRPr="00D444C0">
        <w:t>To Implementing The UN Guiding Principles On Business And Human Rights In</w:t>
      </w:r>
      <w:proofErr w:type="gramEnd"/>
      <w:r w:rsidRPr="00D444C0">
        <w:t xml:space="preserve"> Investment Policymaking (LSE, 2016) http://blogs.lse.ac.uk/investment-and-human-rights/files/2016/04/LSE_UNGPs_Guide_en.pdf</w:t>
      </w:r>
    </w:p>
    <w:p w14:paraId="09180ABA" w14:textId="77777777" w:rsidR="00106852" w:rsidRPr="00D444C0" w:rsidRDefault="00106852" w:rsidP="00C0490F">
      <w:pPr>
        <w:pStyle w:val="SingleTxtG"/>
      </w:pPr>
      <w:r w:rsidRPr="00D444C0">
        <w:t>Mann (2008), Mann H. International Investment Agreements, Business and Human Rights: Key Issues and Opportunities (IISD, 2008)</w:t>
      </w:r>
    </w:p>
    <w:p w14:paraId="7A602F20" w14:textId="77777777" w:rsidR="00106852" w:rsidRPr="00D444C0" w:rsidRDefault="00106852" w:rsidP="00C0490F">
      <w:pPr>
        <w:pStyle w:val="SingleTxtG"/>
      </w:pPr>
      <w:proofErr w:type="spellStart"/>
      <w:r w:rsidRPr="00D444C0">
        <w:rPr>
          <w:lang w:val="es-ES"/>
        </w:rPr>
        <w:t>Mohamadieh</w:t>
      </w:r>
      <w:proofErr w:type="spellEnd"/>
      <w:r w:rsidRPr="00D444C0">
        <w:rPr>
          <w:lang w:val="es-ES"/>
        </w:rPr>
        <w:t xml:space="preserve"> &amp; Uribe (2016), </w:t>
      </w:r>
      <w:proofErr w:type="spellStart"/>
      <w:r w:rsidRPr="00D444C0">
        <w:rPr>
          <w:lang w:val="es-ES"/>
        </w:rPr>
        <w:t>Mohamadieh</w:t>
      </w:r>
      <w:proofErr w:type="spellEnd"/>
      <w:r w:rsidRPr="00D444C0">
        <w:rPr>
          <w:lang w:val="es-ES"/>
        </w:rPr>
        <w:t xml:space="preserve"> K. &amp; D Uribe. </w:t>
      </w:r>
      <w:r w:rsidRPr="00D444C0">
        <w:t>The Rise of Investor-State Dispute Settlement in the Extractive Sectors (South Centre, 2016)</w:t>
      </w:r>
    </w:p>
    <w:p w14:paraId="56FCC93F" w14:textId="1F2F34E5" w:rsidR="00106852" w:rsidRPr="00D444C0" w:rsidRDefault="00106852" w:rsidP="00C0490F">
      <w:pPr>
        <w:pStyle w:val="SingleTxtG"/>
      </w:pPr>
      <w:proofErr w:type="spellStart"/>
      <w:r w:rsidRPr="00D444C0">
        <w:t>Mohamadieh</w:t>
      </w:r>
      <w:proofErr w:type="spellEnd"/>
      <w:r w:rsidR="00AC027A">
        <w:t xml:space="preserve"> </w:t>
      </w:r>
      <w:r w:rsidRPr="00D444C0">
        <w:t xml:space="preserve">et al (2015) </w:t>
      </w:r>
      <w:proofErr w:type="spellStart"/>
      <w:r w:rsidRPr="00D444C0">
        <w:t>Mohamadieh</w:t>
      </w:r>
      <w:proofErr w:type="spellEnd"/>
      <w:r w:rsidRPr="00D444C0">
        <w:t xml:space="preserve"> K., A. Bernardo &amp; L </w:t>
      </w:r>
      <w:proofErr w:type="spellStart"/>
      <w:r w:rsidRPr="00D444C0">
        <w:t>Ka</w:t>
      </w:r>
      <w:proofErr w:type="spellEnd"/>
      <w:r w:rsidRPr="00D444C0">
        <w:t>-Min</w:t>
      </w:r>
      <w:r w:rsidR="00AC027A">
        <w:t xml:space="preserve"> </w:t>
      </w:r>
      <w:r w:rsidRPr="00D444C0">
        <w:t>(2015) Investment treaties: views and experiences from developing countries (South Centre, 2015)</w:t>
      </w:r>
    </w:p>
    <w:p w14:paraId="3AC16202" w14:textId="77777777" w:rsidR="00106852" w:rsidRPr="00D444C0" w:rsidRDefault="00106852" w:rsidP="00C0490F">
      <w:pPr>
        <w:pStyle w:val="SingleTxtG"/>
      </w:pPr>
      <w:proofErr w:type="gramStart"/>
      <w:r w:rsidRPr="00D444C0">
        <w:t>Peterson (2016).</w:t>
      </w:r>
      <w:proofErr w:type="gramEnd"/>
      <w:r w:rsidRPr="00D444C0">
        <w:t xml:space="preserve"> Peterson L. E. Analysis: Canada-EU Treaty sees radical changes to investment dispute settlement, as Canada falls in line behind EU demands for reforms February 29, 2016 http://www.iareporter.com</w:t>
      </w:r>
    </w:p>
    <w:p w14:paraId="27D9C4B0" w14:textId="710CF0FB" w:rsidR="00106852" w:rsidRPr="00D444C0" w:rsidRDefault="00106852" w:rsidP="00C0490F">
      <w:pPr>
        <w:pStyle w:val="SingleTxtG"/>
      </w:pPr>
      <w:proofErr w:type="spellStart"/>
      <w:r w:rsidRPr="00D444C0">
        <w:t>Sauvant</w:t>
      </w:r>
      <w:proofErr w:type="spellEnd"/>
      <w:r w:rsidRPr="00D444C0">
        <w:t xml:space="preserve"> (2015), </w:t>
      </w:r>
      <w:proofErr w:type="spellStart"/>
      <w:r w:rsidRPr="00D444C0">
        <w:t>Sauvant</w:t>
      </w:r>
      <w:proofErr w:type="spellEnd"/>
      <w:r w:rsidRPr="00D444C0">
        <w:t xml:space="preserve"> K P The Negotiations of the United Nations Code</w:t>
      </w:r>
      <w:r w:rsidR="00AC027A">
        <w:t xml:space="preserve"> </w:t>
      </w:r>
      <w:r w:rsidRPr="00D444C0">
        <w:t>of Conduct on Transnational Corporations Experience and Lessons Learned The Journal of World Investment &amp; Trade 16 (2015)</w:t>
      </w:r>
    </w:p>
    <w:p w14:paraId="685B653C" w14:textId="77777777" w:rsidR="00106852" w:rsidRPr="00D444C0" w:rsidRDefault="00106852" w:rsidP="00C0490F">
      <w:pPr>
        <w:pStyle w:val="SingleTxtG"/>
      </w:pPr>
      <w:r w:rsidRPr="00D444C0">
        <w:t xml:space="preserve">Trevino. (2015), Trevino C. South American Silver lays out $385 Million case against Bolivia; Government counters that UK Treaty should not protect “Canadian Investment” (Jun 14, 2015) </w:t>
      </w:r>
      <w:hyperlink r:id="rId12" w:history="1">
        <w:r w:rsidRPr="00D444C0">
          <w:rPr>
            <w:rStyle w:val="Hyperlink"/>
          </w:rPr>
          <w:t>http://www.iareporter.com/articles/23275/</w:t>
        </w:r>
      </w:hyperlink>
    </w:p>
    <w:p w14:paraId="15478BB6" w14:textId="77777777" w:rsidR="00106852" w:rsidRPr="00D444C0" w:rsidRDefault="00106852" w:rsidP="00C0490F">
      <w:pPr>
        <w:pStyle w:val="SingleTxtG"/>
      </w:pPr>
      <w:proofErr w:type="spellStart"/>
      <w:r w:rsidRPr="00D444C0">
        <w:t>Wandahl</w:t>
      </w:r>
      <w:proofErr w:type="spellEnd"/>
      <w:r w:rsidRPr="00D444C0">
        <w:t xml:space="preserve"> </w:t>
      </w:r>
      <w:proofErr w:type="spellStart"/>
      <w:r w:rsidRPr="00D444C0">
        <w:t>Mouyal</w:t>
      </w:r>
      <w:proofErr w:type="spellEnd"/>
      <w:r w:rsidRPr="00D444C0">
        <w:t xml:space="preserve"> (2016), </w:t>
      </w:r>
      <w:proofErr w:type="spellStart"/>
      <w:r w:rsidRPr="00D444C0">
        <w:t>Wandahl</w:t>
      </w:r>
      <w:proofErr w:type="spellEnd"/>
      <w:r w:rsidRPr="00D444C0">
        <w:t xml:space="preserve"> </w:t>
      </w:r>
      <w:proofErr w:type="spellStart"/>
      <w:r w:rsidRPr="00D444C0">
        <w:t>Mouyal</w:t>
      </w:r>
      <w:proofErr w:type="spellEnd"/>
      <w:r w:rsidRPr="00D444C0">
        <w:t xml:space="preserve"> L (2016). International Investment Law and the Right to Regulate: A human rights perspective (</w:t>
      </w:r>
      <w:proofErr w:type="spellStart"/>
      <w:r w:rsidRPr="00D444C0">
        <w:t>Routledge</w:t>
      </w:r>
      <w:proofErr w:type="spellEnd"/>
      <w:r w:rsidRPr="00D444C0">
        <w:t xml:space="preserve"> 2016) </w:t>
      </w:r>
    </w:p>
    <w:p w14:paraId="74C78195" w14:textId="77777777" w:rsidR="00106852" w:rsidRPr="00D444C0" w:rsidRDefault="00C0490F" w:rsidP="00C0490F">
      <w:pPr>
        <w:pStyle w:val="H23G"/>
      </w:pPr>
      <w:r w:rsidRPr="00D444C0">
        <w:tab/>
      </w:r>
      <w:r w:rsidRPr="00D444C0">
        <w:tab/>
      </w:r>
      <w:r w:rsidR="00106852" w:rsidRPr="00D444C0">
        <w:t>Regional Cases</w:t>
      </w:r>
    </w:p>
    <w:p w14:paraId="24C32160" w14:textId="77777777" w:rsidR="00106852" w:rsidRPr="00D444C0" w:rsidRDefault="00106852" w:rsidP="00C0490F">
      <w:pPr>
        <w:pStyle w:val="SingleTxtG"/>
      </w:pPr>
      <w:proofErr w:type="spellStart"/>
      <w:proofErr w:type="gramStart"/>
      <w:r w:rsidRPr="00D444C0">
        <w:t>Saramaka</w:t>
      </w:r>
      <w:proofErr w:type="spellEnd"/>
      <w:r w:rsidRPr="00D444C0">
        <w:t xml:space="preserve"> People v. Suriname </w:t>
      </w:r>
      <w:proofErr w:type="spellStart"/>
      <w:r w:rsidRPr="00D444C0">
        <w:t>IACtHR</w:t>
      </w:r>
      <w:proofErr w:type="spellEnd"/>
      <w:r w:rsidRPr="00D444C0">
        <w:t xml:space="preserve"> (2007).</w:t>
      </w:r>
      <w:proofErr w:type="gramEnd"/>
      <w:r w:rsidRPr="00D444C0">
        <w:t xml:space="preserve"> Inter-American Court of Human Rights Case of the </w:t>
      </w:r>
      <w:proofErr w:type="spellStart"/>
      <w:r w:rsidRPr="00D444C0">
        <w:t>Saramaka</w:t>
      </w:r>
      <w:proofErr w:type="spellEnd"/>
      <w:r w:rsidRPr="00D444C0">
        <w:t xml:space="preserve"> People v. Suriname Judgment of November 28, 2007 (Preliminary Objections, Merits, Reparations, and Costs)</w:t>
      </w:r>
    </w:p>
    <w:p w14:paraId="6CE4173F" w14:textId="1885CB71" w:rsidR="00106852" w:rsidRPr="00D444C0" w:rsidRDefault="00106852" w:rsidP="0032548D">
      <w:pPr>
        <w:pStyle w:val="SingleTxtG"/>
      </w:pPr>
      <w:proofErr w:type="spellStart"/>
      <w:proofErr w:type="gramStart"/>
      <w:r w:rsidRPr="00D444C0">
        <w:t>Sarayaku</w:t>
      </w:r>
      <w:proofErr w:type="spellEnd"/>
      <w:r w:rsidRPr="00D444C0">
        <w:t xml:space="preserve"> v</w:t>
      </w:r>
      <w:r w:rsidR="00946935">
        <w:t>.</w:t>
      </w:r>
      <w:r w:rsidRPr="00D444C0">
        <w:t xml:space="preserve"> Ecuador </w:t>
      </w:r>
      <w:proofErr w:type="spellStart"/>
      <w:r w:rsidRPr="00D444C0">
        <w:t>IACtHR</w:t>
      </w:r>
      <w:proofErr w:type="spellEnd"/>
      <w:r w:rsidRPr="00D444C0">
        <w:t xml:space="preserve"> (2012).</w:t>
      </w:r>
      <w:proofErr w:type="gramEnd"/>
      <w:r w:rsidRPr="00D444C0">
        <w:t xml:space="preserve"> Inter-American Court of Human Rights Case of the </w:t>
      </w:r>
      <w:proofErr w:type="spellStart"/>
      <w:r w:rsidRPr="00D444C0">
        <w:t>Kichwa</w:t>
      </w:r>
      <w:proofErr w:type="spellEnd"/>
      <w:r w:rsidRPr="00D444C0">
        <w:t xml:space="preserve"> Indigenous People of </w:t>
      </w:r>
      <w:proofErr w:type="spellStart"/>
      <w:r w:rsidRPr="00D444C0">
        <w:t>Sarayaku</w:t>
      </w:r>
      <w:proofErr w:type="spellEnd"/>
      <w:r w:rsidRPr="00D444C0">
        <w:t xml:space="preserve"> </w:t>
      </w:r>
      <w:r w:rsidR="00946935" w:rsidRPr="00D444C0">
        <w:t>v</w:t>
      </w:r>
      <w:r w:rsidRPr="00D444C0">
        <w:t>. Ecuador Judgment of June 27, 2012 (Merits and reparations)</w:t>
      </w:r>
      <w:r w:rsidRPr="00D444C0">
        <w:cr/>
      </w:r>
      <w:proofErr w:type="spellStart"/>
      <w:r w:rsidRPr="00D444C0">
        <w:t>Sawhoyamaxa</w:t>
      </w:r>
      <w:proofErr w:type="spellEnd"/>
      <w:r w:rsidRPr="00D444C0">
        <w:t xml:space="preserve"> v. Paraguay </w:t>
      </w:r>
      <w:proofErr w:type="spellStart"/>
      <w:r w:rsidRPr="00D444C0">
        <w:t>IACtHR</w:t>
      </w:r>
      <w:proofErr w:type="spellEnd"/>
      <w:r w:rsidRPr="00D444C0">
        <w:t xml:space="preserve"> (2006) Inter-American Court of Human Rights Case of the </w:t>
      </w:r>
      <w:proofErr w:type="spellStart"/>
      <w:r w:rsidRPr="00D444C0">
        <w:t>Sawhoyamaxa</w:t>
      </w:r>
      <w:proofErr w:type="spellEnd"/>
      <w:r w:rsidRPr="00D444C0">
        <w:t xml:space="preserve"> Indigenous Community v</w:t>
      </w:r>
      <w:r w:rsidR="00946935">
        <w:t>.</w:t>
      </w:r>
      <w:r w:rsidRPr="00D444C0">
        <w:t xml:space="preserve"> Paraguay, Merits, reparations and costs, IACHR Series C No 146, 29th March 2006</w:t>
      </w:r>
    </w:p>
    <w:p w14:paraId="055CAEA5" w14:textId="77777777" w:rsidR="00106852" w:rsidRPr="00D444C0" w:rsidRDefault="00C0490F" w:rsidP="00C0490F">
      <w:pPr>
        <w:pStyle w:val="H23G"/>
      </w:pPr>
      <w:r w:rsidRPr="00D444C0">
        <w:tab/>
      </w:r>
      <w:r w:rsidRPr="00D444C0">
        <w:tab/>
      </w:r>
      <w:r w:rsidR="00106852" w:rsidRPr="00D444C0">
        <w:t>ISDS Claims, Awards and Amicus</w:t>
      </w:r>
    </w:p>
    <w:p w14:paraId="4FA4B300" w14:textId="64B4F5C5" w:rsidR="00106852" w:rsidRPr="00D444C0" w:rsidRDefault="00106852" w:rsidP="00B70AA3">
      <w:pPr>
        <w:pStyle w:val="SingleTxtG"/>
      </w:pPr>
      <w:proofErr w:type="gramStart"/>
      <w:r w:rsidRPr="00D444C0">
        <w:rPr>
          <w:i/>
        </w:rPr>
        <w:t>American Silver Mining v</w:t>
      </w:r>
      <w:r w:rsidR="00946935">
        <w:rPr>
          <w:i/>
        </w:rPr>
        <w:t>.</w:t>
      </w:r>
      <w:r w:rsidRPr="00D444C0">
        <w:rPr>
          <w:i/>
        </w:rPr>
        <w:t xml:space="preserve"> Bolivia</w:t>
      </w:r>
      <w:r w:rsidRPr="00D444C0">
        <w:t xml:space="preserve"> PCA CASE NO.</w:t>
      </w:r>
      <w:proofErr w:type="gramEnd"/>
      <w:r w:rsidRPr="00D444C0">
        <w:t xml:space="preserve"> 2013-15 In the matter of </w:t>
      </w:r>
      <w:proofErr w:type="gramStart"/>
      <w:r w:rsidRPr="00D444C0">
        <w:t>an arbitration</w:t>
      </w:r>
      <w:proofErr w:type="gramEnd"/>
      <w:r w:rsidRPr="00D444C0">
        <w:t xml:space="preserve"> under the rules of the United Nations Commission on International Trade Law South American Silver Limited Claimant V. The </w:t>
      </w:r>
      <w:proofErr w:type="spellStart"/>
      <w:r w:rsidRPr="00D444C0">
        <w:t>Plurinational</w:t>
      </w:r>
      <w:proofErr w:type="spellEnd"/>
      <w:r w:rsidRPr="00D444C0">
        <w:t xml:space="preserve"> State of Bolivia Respondent November 30, 2015</w:t>
      </w:r>
    </w:p>
    <w:p w14:paraId="7C73F6A4" w14:textId="77777777" w:rsidR="00106852" w:rsidRPr="00D444C0" w:rsidRDefault="00106852" w:rsidP="00B70AA3">
      <w:pPr>
        <w:pStyle w:val="SingleTxtG"/>
      </w:pPr>
      <w:r w:rsidRPr="00D444C0">
        <w:rPr>
          <w:i/>
        </w:rPr>
        <w:t>Bear Creek Mining Corp. v. Republic of Peru</w:t>
      </w:r>
      <w:proofErr w:type="gramStart"/>
      <w:r w:rsidRPr="00D444C0">
        <w:t>,.</w:t>
      </w:r>
      <w:proofErr w:type="gramEnd"/>
      <w:r w:rsidRPr="00D444C0">
        <w:t xml:space="preserve"> International Centre </w:t>
      </w:r>
      <w:proofErr w:type="gramStart"/>
      <w:r w:rsidRPr="00D444C0">
        <w:t>For</w:t>
      </w:r>
      <w:proofErr w:type="gramEnd"/>
      <w:r w:rsidRPr="00D444C0">
        <w:t xml:space="preserve"> Settlement Of Investment Disputes ICSID Case No. </w:t>
      </w:r>
      <w:proofErr w:type="gramStart"/>
      <w:r w:rsidRPr="00D444C0">
        <w:t>ARB/14/21 In the Matter of Bear Creek Mining Corporation, Claimant, v.</w:t>
      </w:r>
      <w:proofErr w:type="gramEnd"/>
      <w:r w:rsidRPr="00D444C0">
        <w:t xml:space="preserve"> </w:t>
      </w:r>
      <w:proofErr w:type="gramStart"/>
      <w:r w:rsidRPr="00D444C0">
        <w:t>The Republic of Peru, Respondent.</w:t>
      </w:r>
      <w:proofErr w:type="gramEnd"/>
      <w:r w:rsidRPr="00D444C0">
        <w:t xml:space="preserve"> Claimant’s Memorial on the Merits </w:t>
      </w:r>
    </w:p>
    <w:p w14:paraId="07C9E426" w14:textId="3A342015" w:rsidR="00106852" w:rsidRPr="00D444C0" w:rsidRDefault="00106852" w:rsidP="00B70AA3">
      <w:pPr>
        <w:pStyle w:val="SingleTxtG"/>
      </w:pPr>
      <w:proofErr w:type="gramStart"/>
      <w:r w:rsidRPr="00D444C0">
        <w:rPr>
          <w:i/>
        </w:rPr>
        <w:t>Burlington Resources Inc. v</w:t>
      </w:r>
      <w:r w:rsidR="00946935">
        <w:rPr>
          <w:i/>
        </w:rPr>
        <w:t>.</w:t>
      </w:r>
      <w:r w:rsidRPr="00D444C0">
        <w:rPr>
          <w:i/>
        </w:rPr>
        <w:t xml:space="preserve"> Ecuador</w:t>
      </w:r>
      <w:r w:rsidRPr="00D444C0">
        <w:t xml:space="preserve"> Decision on Jurisdiction (2010).</w:t>
      </w:r>
      <w:proofErr w:type="gramEnd"/>
      <w:r w:rsidRPr="00D444C0">
        <w:t xml:space="preserve"> </w:t>
      </w:r>
      <w:proofErr w:type="gramStart"/>
      <w:r w:rsidRPr="00D444C0">
        <w:t>Burlington Resources Inc. v</w:t>
      </w:r>
      <w:r w:rsidR="00946935">
        <w:t>.</w:t>
      </w:r>
      <w:r w:rsidRPr="00D444C0">
        <w:t xml:space="preserve"> Ecuador, ICSID Case No.</w:t>
      </w:r>
      <w:proofErr w:type="gramEnd"/>
      <w:r w:rsidRPr="00D444C0">
        <w:t xml:space="preserve"> ARB/08/5, Decision on Jurisdiction, 2 June 2010</w:t>
      </w:r>
    </w:p>
    <w:p w14:paraId="67422EF0" w14:textId="7CBF9A4B" w:rsidR="00106852" w:rsidRPr="00D444C0" w:rsidRDefault="00106852" w:rsidP="00B70AA3">
      <w:pPr>
        <w:pStyle w:val="SingleTxtG"/>
      </w:pPr>
      <w:r w:rsidRPr="00D444C0">
        <w:rPr>
          <w:i/>
        </w:rPr>
        <w:t xml:space="preserve">Colombia </w:t>
      </w:r>
      <w:proofErr w:type="spellStart"/>
      <w:r w:rsidRPr="00D444C0">
        <w:rPr>
          <w:i/>
        </w:rPr>
        <w:t>Cosigo</w:t>
      </w:r>
      <w:proofErr w:type="spellEnd"/>
      <w:r w:rsidRPr="00D444C0">
        <w:rPr>
          <w:i/>
        </w:rPr>
        <w:t xml:space="preserve"> Resources, Ltd., </w:t>
      </w:r>
      <w:proofErr w:type="spellStart"/>
      <w:r w:rsidRPr="00D444C0">
        <w:rPr>
          <w:i/>
        </w:rPr>
        <w:t>Cosigo</w:t>
      </w:r>
      <w:proofErr w:type="spellEnd"/>
      <w:r w:rsidRPr="00D444C0">
        <w:rPr>
          <w:i/>
        </w:rPr>
        <w:t xml:space="preserve"> Resources </w:t>
      </w:r>
      <w:proofErr w:type="spellStart"/>
      <w:r w:rsidRPr="00D444C0">
        <w:rPr>
          <w:i/>
        </w:rPr>
        <w:t>Sucursal</w:t>
      </w:r>
      <w:proofErr w:type="spellEnd"/>
      <w:r w:rsidRPr="00D444C0">
        <w:rPr>
          <w:i/>
        </w:rPr>
        <w:t xml:space="preserve"> Colombia, </w:t>
      </w:r>
      <w:proofErr w:type="spellStart"/>
      <w:r w:rsidRPr="00D444C0">
        <w:rPr>
          <w:i/>
        </w:rPr>
        <w:t>Tobie</w:t>
      </w:r>
      <w:proofErr w:type="spellEnd"/>
      <w:r w:rsidRPr="00D444C0">
        <w:rPr>
          <w:i/>
        </w:rPr>
        <w:t xml:space="preserve"> Mining and Energy, </w:t>
      </w:r>
      <w:proofErr w:type="spellStart"/>
      <w:r w:rsidRPr="00D444C0">
        <w:rPr>
          <w:i/>
        </w:rPr>
        <w:t>Inc</w:t>
      </w:r>
      <w:proofErr w:type="spellEnd"/>
      <w:r w:rsidRPr="00D444C0">
        <w:rPr>
          <w:i/>
        </w:rPr>
        <w:t xml:space="preserve"> </w:t>
      </w:r>
      <w:r w:rsidRPr="00D444C0">
        <w:t xml:space="preserve">February 19, 2016. Notice of arbitration (2013) </w:t>
      </w:r>
      <w:r w:rsidRPr="00D444C0">
        <w:rPr>
          <w:i/>
        </w:rPr>
        <w:t>American Silver Mining v</w:t>
      </w:r>
      <w:r w:rsidR="00946935">
        <w:rPr>
          <w:i/>
        </w:rPr>
        <w:t>.</w:t>
      </w:r>
      <w:r w:rsidRPr="00D444C0">
        <w:rPr>
          <w:i/>
        </w:rPr>
        <w:t xml:space="preserve"> Bolivia</w:t>
      </w:r>
      <w:r w:rsidRPr="00D444C0">
        <w:t xml:space="preserve"> Under the Rules of Arbitration of United Nations Commission On International Trade Law The United States-Colombia Trade Promotion Agreement And The Laws Of Colombia</w:t>
      </w:r>
    </w:p>
    <w:p w14:paraId="710FA2AC" w14:textId="5D8F3930" w:rsidR="00106852" w:rsidRPr="00D444C0" w:rsidRDefault="00106852" w:rsidP="00B70AA3">
      <w:pPr>
        <w:pStyle w:val="SingleTxtG"/>
      </w:pPr>
      <w:proofErr w:type="spellStart"/>
      <w:r w:rsidRPr="00D444C0">
        <w:rPr>
          <w:i/>
        </w:rPr>
        <w:t>Glamis</w:t>
      </w:r>
      <w:proofErr w:type="spellEnd"/>
      <w:r w:rsidRPr="00D444C0">
        <w:rPr>
          <w:i/>
        </w:rPr>
        <w:t xml:space="preserve"> Gold v</w:t>
      </w:r>
      <w:r w:rsidR="00946935">
        <w:rPr>
          <w:i/>
        </w:rPr>
        <w:t>.</w:t>
      </w:r>
      <w:r w:rsidRPr="00D444C0">
        <w:rPr>
          <w:i/>
        </w:rPr>
        <w:t xml:space="preserve"> USA</w:t>
      </w:r>
      <w:r w:rsidRPr="00D444C0">
        <w:t xml:space="preserve"> Award, (2009) International Centre For Settlement Of Investment Disputes Washington, D.C. In accordance with the United Nations Commission on International Trade Law (UNCITRAL) Arbitration Rules </w:t>
      </w:r>
      <w:proofErr w:type="spellStart"/>
      <w:r w:rsidRPr="00D444C0">
        <w:t>Glamis</w:t>
      </w:r>
      <w:proofErr w:type="spellEnd"/>
      <w:r w:rsidRPr="00D444C0">
        <w:t xml:space="preserve"> Gold, Ltd. (Claimant) - and - United States of America (Respondent) AWARD</w:t>
      </w:r>
    </w:p>
    <w:p w14:paraId="7FE0997D" w14:textId="77777777" w:rsidR="00B70AA3" w:rsidRPr="00D444C0" w:rsidRDefault="00106852" w:rsidP="00B70AA3">
      <w:pPr>
        <w:pStyle w:val="SingleTxtG"/>
      </w:pPr>
      <w:r w:rsidRPr="00D444C0">
        <w:rPr>
          <w:i/>
        </w:rPr>
        <w:t>Grand River Enterprises Six Nations, Ltd v. USA</w:t>
      </w:r>
      <w:r w:rsidRPr="00D444C0">
        <w:t>, Award, (2011), CLA-138, Grand River Enterprises Six Nations, Ltd., et al. v. United States of America, UNCITRAL, Award, Jan 12, 2011</w:t>
      </w:r>
    </w:p>
    <w:p w14:paraId="0CBFD182" w14:textId="5FDA6413" w:rsidR="00106852" w:rsidRPr="00D444C0" w:rsidRDefault="00106852" w:rsidP="0032548D">
      <w:pPr>
        <w:pStyle w:val="SingleTxtG"/>
      </w:pPr>
      <w:r w:rsidRPr="00D444C0">
        <w:rPr>
          <w:i/>
        </w:rPr>
        <w:t xml:space="preserve">Von </w:t>
      </w:r>
      <w:proofErr w:type="spellStart"/>
      <w:r w:rsidRPr="00D444C0">
        <w:rPr>
          <w:i/>
        </w:rPr>
        <w:t>Pezold</w:t>
      </w:r>
      <w:proofErr w:type="spellEnd"/>
      <w:r w:rsidRPr="00D444C0">
        <w:rPr>
          <w:i/>
        </w:rPr>
        <w:t xml:space="preserve"> v. Zimbabwe</w:t>
      </w:r>
      <w:r w:rsidRPr="00D444C0">
        <w:t xml:space="preserve"> preliminary order (2012) International Centre </w:t>
      </w:r>
      <w:proofErr w:type="gramStart"/>
      <w:r w:rsidRPr="00D444C0">
        <w:t xml:space="preserve">For Settlement Of Investment Disputes Bernhard Von </w:t>
      </w:r>
      <w:proofErr w:type="spellStart"/>
      <w:r w:rsidRPr="00D444C0">
        <w:t>Pezold</w:t>
      </w:r>
      <w:proofErr w:type="spellEnd"/>
      <w:r w:rsidRPr="00D444C0">
        <w:t xml:space="preserve"> And</w:t>
      </w:r>
      <w:proofErr w:type="gramEnd"/>
      <w:r w:rsidRPr="00D444C0">
        <w:t xml:space="preserve"> Others (Claimants) V. Republic Of Zimbabwe (Respondent) (ICSID CASE NO. ARB/10/15) - and - Border Timbers Limited, Border Timbers International (Private) Limited, and </w:t>
      </w:r>
      <w:proofErr w:type="spellStart"/>
      <w:r w:rsidRPr="00D444C0">
        <w:t>Hangani</w:t>
      </w:r>
      <w:proofErr w:type="spellEnd"/>
      <w:r w:rsidRPr="00D444C0">
        <w:t xml:space="preserve"> Development Co. (Private) Limited (Claimants) v. Republic of Zimbabwe (Respondent) (ICSID CASE NO.</w:t>
      </w:r>
      <w:r w:rsidR="0013682D">
        <w:t> </w:t>
      </w:r>
      <w:r w:rsidRPr="00D444C0">
        <w:t>ARB/10/25) Procedural Order No. 2</w:t>
      </w:r>
    </w:p>
    <w:p w14:paraId="6AAE3DBC" w14:textId="5A06B657" w:rsidR="00EE0BF0" w:rsidRPr="00D444C0" w:rsidRDefault="00106852" w:rsidP="003F2DE3">
      <w:pPr>
        <w:pStyle w:val="SingleTxtG"/>
      </w:pPr>
      <w:r w:rsidRPr="00D444C0">
        <w:t>CCSI Amicus submission on Bear Creek Case (2016)</w:t>
      </w:r>
      <w:r w:rsidR="00EE0BF0" w:rsidRPr="00D444C0">
        <w:br w:type="page"/>
      </w:r>
    </w:p>
    <w:p w14:paraId="398335BB" w14:textId="11D1328E" w:rsidR="00EE0BF0" w:rsidRPr="00D444C0" w:rsidRDefault="00EE0BF0" w:rsidP="002A61D8">
      <w:pPr>
        <w:pStyle w:val="HChG"/>
      </w:pPr>
      <w:r w:rsidRPr="00D444C0">
        <w:t>Annex IV</w:t>
      </w:r>
    </w:p>
    <w:p w14:paraId="79B11801" w14:textId="17A3372A" w:rsidR="00EE0BF0" w:rsidRPr="00D444C0" w:rsidRDefault="00645B3D" w:rsidP="00EE0BF0">
      <w:pPr>
        <w:pStyle w:val="H1G"/>
      </w:pPr>
      <w:r>
        <w:tab/>
      </w:r>
      <w:r>
        <w:tab/>
      </w:r>
      <w:r w:rsidR="00EE0BF0" w:rsidRPr="00D444C0">
        <w:t>Other ISDS cases impacting on indigenous peoples rights</w:t>
      </w:r>
    </w:p>
    <w:p w14:paraId="19F2CCBC" w14:textId="5E5EDB27" w:rsidR="00EE0BF0" w:rsidRPr="00D444C0" w:rsidRDefault="00EE0BF0" w:rsidP="0032548D">
      <w:pPr>
        <w:pStyle w:val="SingleTxtG"/>
      </w:pPr>
      <w:r w:rsidRPr="00D444C0">
        <w:t xml:space="preserve">In </w:t>
      </w:r>
      <w:r w:rsidRPr="00DC0204">
        <w:rPr>
          <w:i/>
          <w:iCs/>
        </w:rPr>
        <w:t>Bechtel v. Bolivia</w:t>
      </w:r>
      <w:r w:rsidRPr="00D444C0">
        <w:t xml:space="preserve"> (2006), Bechtel, a US company, filed an arbitration case for $50</w:t>
      </w:r>
      <w:r w:rsidR="002B0807">
        <w:t> </w:t>
      </w:r>
      <w:r w:rsidRPr="00D444C0">
        <w:t>million in 2002 under the Bolivia-Netherlands BIT, in a context where the US had no BIT with Bolivia. The case arose when indigenous peoples’ protests at privatization of the water supply lead to nationalization. The case was eventually settled when confrontation with the police turned violent led to an international campaign put significant pressure on the parent company.</w:t>
      </w:r>
    </w:p>
    <w:p w14:paraId="6191C79D" w14:textId="780A4221" w:rsidR="00EE0BF0" w:rsidRDefault="00EE0BF0" w:rsidP="0032548D">
      <w:pPr>
        <w:pStyle w:val="SingleTxtG"/>
      </w:pPr>
      <w:r w:rsidRPr="00D444C0">
        <w:t xml:space="preserve">In </w:t>
      </w:r>
      <w:proofErr w:type="spellStart"/>
      <w:r w:rsidRPr="00DC0204">
        <w:rPr>
          <w:i/>
          <w:iCs/>
        </w:rPr>
        <w:t>Cosigo</w:t>
      </w:r>
      <w:proofErr w:type="spellEnd"/>
      <w:r w:rsidRPr="00DC0204">
        <w:rPr>
          <w:i/>
          <w:iCs/>
        </w:rPr>
        <w:t xml:space="preserve"> Resources Ltd and </w:t>
      </w:r>
      <w:proofErr w:type="spellStart"/>
      <w:r w:rsidRPr="00DC0204">
        <w:rPr>
          <w:i/>
          <w:iCs/>
        </w:rPr>
        <w:t>Tobie</w:t>
      </w:r>
      <w:proofErr w:type="spellEnd"/>
      <w:r w:rsidRPr="00DC0204">
        <w:rPr>
          <w:i/>
          <w:iCs/>
        </w:rPr>
        <w:t xml:space="preserve"> Mining &amp; Energy </w:t>
      </w:r>
      <w:proofErr w:type="spellStart"/>
      <w:r w:rsidRPr="00DC0204">
        <w:rPr>
          <w:i/>
          <w:iCs/>
        </w:rPr>
        <w:t>Inc</w:t>
      </w:r>
      <w:proofErr w:type="spellEnd"/>
      <w:r w:rsidRPr="00DC0204">
        <w:rPr>
          <w:i/>
          <w:iCs/>
        </w:rPr>
        <w:t xml:space="preserve"> v</w:t>
      </w:r>
      <w:r w:rsidR="00946935" w:rsidRPr="00DC0204">
        <w:rPr>
          <w:i/>
          <w:iCs/>
        </w:rPr>
        <w:t>.</w:t>
      </w:r>
      <w:r w:rsidRPr="00DC0204">
        <w:rPr>
          <w:i/>
          <w:iCs/>
        </w:rPr>
        <w:t xml:space="preserve"> Colombia</w:t>
      </w:r>
      <w:r w:rsidRPr="00D444C0">
        <w:t xml:space="preserve"> Canadian and United States mining companies issued a notice of intent to take a $16.5 billion arbitration case against Colombia under the US-Colombia FTA.</w:t>
      </w:r>
      <w:r w:rsidR="00AC027A">
        <w:t xml:space="preserve"> </w:t>
      </w:r>
      <w:r w:rsidRPr="00D444C0">
        <w:t>They hold that Colombia delayed signing its mining concession until a national park covering the area was established, and that there was inadequate consultation with indigenous peoples in relation to the park’s creation. In September 2015, the Colombian Constitutional Court upheld the creation of the park. The companies acknowledge that the proposed mining activities face strong opposition from among the impacted indigenous peoples, but point to an agreement with one indigenous association as evidence of sufficient support to proceed.</w:t>
      </w:r>
    </w:p>
    <w:p w14:paraId="4AA0450E" w14:textId="77777777" w:rsidR="00B70AA3" w:rsidRPr="00B70AA3" w:rsidRDefault="00B70AA3" w:rsidP="00B70AA3">
      <w:pPr>
        <w:pStyle w:val="SingleTxtG"/>
        <w:spacing w:before="240" w:after="0"/>
        <w:jc w:val="center"/>
        <w:rPr>
          <w:u w:val="single"/>
        </w:rPr>
      </w:pPr>
      <w:r>
        <w:rPr>
          <w:u w:val="single"/>
        </w:rPr>
        <w:tab/>
      </w:r>
      <w:r>
        <w:rPr>
          <w:u w:val="single"/>
        </w:rPr>
        <w:tab/>
      </w:r>
      <w:r>
        <w:rPr>
          <w:u w:val="single"/>
        </w:rPr>
        <w:tab/>
      </w:r>
    </w:p>
    <w:sectPr w:rsidR="00B70AA3" w:rsidRPr="00B70AA3" w:rsidSect="00500260">
      <w:headerReference w:type="even" r:id="rId13"/>
      <w:headerReference w:type="default" r:id="rId14"/>
      <w:footerReference w:type="even" r:id="rId15"/>
      <w:footerReference w:type="default" r:id="rId16"/>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C7FF7" w14:textId="77777777" w:rsidR="003F2DE3" w:rsidRDefault="003F2DE3"/>
  </w:endnote>
  <w:endnote w:type="continuationSeparator" w:id="0">
    <w:p w14:paraId="48B9A331" w14:textId="77777777" w:rsidR="003F2DE3" w:rsidRDefault="003F2DE3"/>
  </w:endnote>
  <w:endnote w:type="continuationNotice" w:id="1">
    <w:p w14:paraId="3568E6C9" w14:textId="77777777" w:rsidR="003F2DE3" w:rsidRDefault="003F2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2504" w14:textId="77777777" w:rsidR="003F2DE3" w:rsidRPr="005D0BA8" w:rsidRDefault="003F2DE3" w:rsidP="005D0BA8">
    <w:pPr>
      <w:pStyle w:val="Footer"/>
      <w:tabs>
        <w:tab w:val="right" w:pos="9638"/>
      </w:tabs>
    </w:pPr>
    <w:r w:rsidRPr="005D0BA8">
      <w:rPr>
        <w:b/>
        <w:sz w:val="18"/>
      </w:rPr>
      <w:fldChar w:fldCharType="begin"/>
    </w:r>
    <w:r w:rsidRPr="005D0BA8">
      <w:rPr>
        <w:b/>
        <w:sz w:val="18"/>
      </w:rPr>
      <w:instrText xml:space="preserve"> PAGE  \* MERGEFORMAT </w:instrText>
    </w:r>
    <w:r w:rsidRPr="005D0BA8">
      <w:rPr>
        <w:b/>
        <w:sz w:val="18"/>
      </w:rPr>
      <w:fldChar w:fldCharType="separate"/>
    </w:r>
    <w:r w:rsidR="00D03C43">
      <w:rPr>
        <w:b/>
        <w:noProof/>
        <w:sz w:val="18"/>
      </w:rPr>
      <w:t>2</w:t>
    </w:r>
    <w:r w:rsidRPr="005D0BA8">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07C45" w14:textId="77777777" w:rsidR="003F2DE3" w:rsidRPr="005D0BA8" w:rsidRDefault="003F2DE3" w:rsidP="005D0BA8">
    <w:pPr>
      <w:pStyle w:val="Footer"/>
      <w:tabs>
        <w:tab w:val="right" w:pos="9638"/>
      </w:tabs>
      <w:rPr>
        <w:b/>
        <w:sz w:val="18"/>
      </w:rPr>
    </w:pPr>
    <w:r>
      <w:tab/>
    </w:r>
    <w:r w:rsidRPr="005D0BA8">
      <w:rPr>
        <w:b/>
        <w:sz w:val="18"/>
      </w:rPr>
      <w:fldChar w:fldCharType="begin"/>
    </w:r>
    <w:r w:rsidRPr="005D0BA8">
      <w:rPr>
        <w:b/>
        <w:sz w:val="18"/>
      </w:rPr>
      <w:instrText xml:space="preserve"> PAGE  \* MERGEFORMAT </w:instrText>
    </w:r>
    <w:r w:rsidRPr="005D0BA8">
      <w:rPr>
        <w:b/>
        <w:sz w:val="18"/>
      </w:rPr>
      <w:fldChar w:fldCharType="separate"/>
    </w:r>
    <w:r w:rsidR="00D03C43">
      <w:rPr>
        <w:b/>
        <w:noProof/>
        <w:sz w:val="18"/>
      </w:rPr>
      <w:t>3</w:t>
    </w:r>
    <w:r w:rsidRPr="005D0BA8">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DD649" w14:textId="77777777" w:rsidR="003F2DE3" w:rsidRPr="000B175B" w:rsidRDefault="003F2DE3" w:rsidP="000B175B">
      <w:pPr>
        <w:tabs>
          <w:tab w:val="right" w:pos="2155"/>
        </w:tabs>
        <w:spacing w:after="80"/>
        <w:ind w:left="680"/>
        <w:rPr>
          <w:u w:val="single"/>
        </w:rPr>
      </w:pPr>
      <w:r>
        <w:rPr>
          <w:u w:val="single"/>
        </w:rPr>
        <w:tab/>
      </w:r>
    </w:p>
  </w:footnote>
  <w:footnote w:type="continuationSeparator" w:id="0">
    <w:p w14:paraId="0C7E6BE2" w14:textId="77777777" w:rsidR="003F2DE3" w:rsidRPr="00FC68B7" w:rsidRDefault="003F2DE3" w:rsidP="00FC68B7">
      <w:pPr>
        <w:tabs>
          <w:tab w:val="left" w:pos="2155"/>
        </w:tabs>
        <w:spacing w:after="80"/>
        <w:ind w:left="680"/>
        <w:rPr>
          <w:u w:val="single"/>
        </w:rPr>
      </w:pPr>
      <w:r>
        <w:rPr>
          <w:u w:val="single"/>
        </w:rPr>
        <w:tab/>
      </w:r>
    </w:p>
  </w:footnote>
  <w:footnote w:type="continuationNotice" w:id="1">
    <w:p w14:paraId="60920FE1" w14:textId="77777777" w:rsidR="003F2DE3" w:rsidRDefault="003F2DE3"/>
  </w:footnote>
  <w:footnote w:id="2">
    <w:p w14:paraId="3AE8F89B" w14:textId="63CE37C1" w:rsidR="003F2DE3" w:rsidRPr="0032548D" w:rsidRDefault="003F2DE3" w:rsidP="00924282">
      <w:pPr>
        <w:pStyle w:val="FootnoteText"/>
      </w:pPr>
      <w:r w:rsidRPr="006613C4">
        <w:tab/>
      </w:r>
      <w:r w:rsidRPr="00831381">
        <w:rPr>
          <w:rStyle w:val="FootnoteReference"/>
          <w:sz w:val="20"/>
        </w:rPr>
        <w:t>*</w:t>
      </w:r>
      <w:r w:rsidRPr="00A51DCD">
        <w:tab/>
        <w:t>The present document was submitted late so as to include the most up-to-date information possible.</w:t>
      </w:r>
    </w:p>
  </w:footnote>
  <w:footnote w:id="3">
    <w:p w14:paraId="169628C7" w14:textId="77777777" w:rsidR="003F2DE3" w:rsidRPr="0032548D" w:rsidRDefault="003F2DE3">
      <w:pPr>
        <w:pStyle w:val="FootnoteText"/>
      </w:pPr>
      <w:r w:rsidRPr="00A51DCD">
        <w:tab/>
      </w:r>
      <w:r w:rsidRPr="00831381">
        <w:rPr>
          <w:rStyle w:val="FootnoteReference"/>
          <w:sz w:val="20"/>
        </w:rPr>
        <w:t>**</w:t>
      </w:r>
      <w:r w:rsidRPr="00A51DCD">
        <w:tab/>
      </w:r>
      <w:r w:rsidRPr="00A51DCD">
        <w:rPr>
          <w:rStyle w:val="FootnoteReference"/>
          <w:szCs w:val="18"/>
          <w:vertAlign w:val="baseline"/>
        </w:rPr>
        <w:t>The annexes to the present report are reproduced in the language of submission only</w:t>
      </w:r>
      <w:r w:rsidRPr="00A51DCD">
        <w:rPr>
          <w:szCs w:val="18"/>
        </w:rPr>
        <w:t>.</w:t>
      </w:r>
    </w:p>
  </w:footnote>
  <w:footnote w:id="4">
    <w:p w14:paraId="19A7254D" w14:textId="53926DAC" w:rsidR="003F2DE3" w:rsidRPr="00A51DCD" w:rsidRDefault="003F2DE3" w:rsidP="001418C7">
      <w:pPr>
        <w:pStyle w:val="FootnoteText"/>
      </w:pPr>
      <w:r w:rsidRPr="00A51DCD">
        <w:tab/>
      </w:r>
      <w:r w:rsidRPr="007001B9">
        <w:rPr>
          <w:rStyle w:val="FootnoteReference"/>
        </w:rPr>
        <w:footnoteRef/>
      </w:r>
      <w:r w:rsidRPr="00A51DCD">
        <w:t xml:space="preserve"> </w:t>
      </w:r>
      <w:r w:rsidRPr="00A51DCD">
        <w:tab/>
        <w:t xml:space="preserve">See </w:t>
      </w:r>
      <w:r w:rsidRPr="0032548D">
        <w:t>United Nations Conference on Trade and Development (</w:t>
      </w:r>
      <w:r w:rsidRPr="00A51DCD">
        <w:t>UNCTAD), “Recent trends in international investment agreements and investor-State disputes”, International Investment Agreement – Issues Note (February 2015), available from http://unctad.org/en/PublicationsLibrary/webdiaepcb2015d1_en.pdf.</w:t>
      </w:r>
    </w:p>
  </w:footnote>
  <w:footnote w:id="5">
    <w:p w14:paraId="3081AF38" w14:textId="436847C0" w:rsidR="003F2DE3" w:rsidRPr="0032548D" w:rsidRDefault="003F2DE3" w:rsidP="0032548D">
      <w:pPr>
        <w:pStyle w:val="FootnoteText"/>
      </w:pPr>
      <w:r w:rsidRPr="00AC027A">
        <w:rPr>
          <w:rFonts w:ascii="Cambria" w:hAnsi="Cambria"/>
          <w:szCs w:val="18"/>
        </w:rPr>
        <w:tab/>
      </w:r>
      <w:r w:rsidRPr="007001B9">
        <w:rPr>
          <w:rStyle w:val="FootnoteReference"/>
        </w:rPr>
        <w:footnoteRef/>
      </w:r>
      <w:r w:rsidRPr="00AC027A">
        <w:rPr>
          <w:rFonts w:ascii="Cambria" w:hAnsi="Cambria"/>
          <w:szCs w:val="18"/>
        </w:rPr>
        <w:t xml:space="preserve"> </w:t>
      </w:r>
      <w:r w:rsidRPr="00AC027A">
        <w:rPr>
          <w:rFonts w:ascii="Cambria" w:hAnsi="Cambria"/>
          <w:szCs w:val="18"/>
        </w:rPr>
        <w:tab/>
      </w:r>
      <w:r w:rsidRPr="003038EB">
        <w:rPr>
          <w:rFonts w:ascii="Cambria" w:hAnsi="Cambria"/>
          <w:szCs w:val="18"/>
        </w:rPr>
        <w:t xml:space="preserve">See </w:t>
      </w:r>
      <w:r w:rsidRPr="0032548D">
        <w:t xml:space="preserve">UNCTAD, </w:t>
      </w:r>
      <w:r w:rsidRPr="0032548D">
        <w:rPr>
          <w:i/>
          <w:iCs/>
          <w:sz w:val="20"/>
        </w:rPr>
        <w:t>F</w:t>
      </w:r>
      <w:r w:rsidRPr="0032548D">
        <w:rPr>
          <w:i/>
          <w:iCs/>
        </w:rPr>
        <w:t>air and Equitable Treatment</w:t>
      </w:r>
      <w:r w:rsidRPr="0032548D">
        <w:t>, Series on Issues in International Investment Agreements II (New York, 2012)</w:t>
      </w:r>
      <w:r w:rsidRPr="00AC027A">
        <w:t xml:space="preserve">, available from </w:t>
      </w:r>
      <w:r w:rsidRPr="003038EB">
        <w:t>http://unctad.org/en/Docs/unctaddiaeia2011d5_en.pdf</w:t>
      </w:r>
      <w:r w:rsidRPr="0032548D">
        <w:t>.</w:t>
      </w:r>
    </w:p>
  </w:footnote>
  <w:footnote w:id="6">
    <w:p w14:paraId="7CA8F964" w14:textId="3A8BBAC6" w:rsidR="003F2DE3" w:rsidRPr="00A51DCD" w:rsidRDefault="003F2DE3">
      <w:pPr>
        <w:pStyle w:val="FootnoteText"/>
      </w:pPr>
      <w:r w:rsidRPr="00A51DCD">
        <w:tab/>
      </w:r>
      <w:r w:rsidRPr="007001B9">
        <w:rPr>
          <w:rStyle w:val="FootnoteReference"/>
        </w:rPr>
        <w:footnoteRef/>
      </w:r>
      <w:r w:rsidRPr="00A51DCD">
        <w:tab/>
        <w:t xml:space="preserve">See UNCTAD, </w:t>
      </w:r>
      <w:r>
        <w:t>“</w:t>
      </w:r>
      <w:r w:rsidRPr="00A51DCD">
        <w:t>Recent trends</w:t>
      </w:r>
      <w:r>
        <w:t>”</w:t>
      </w:r>
      <w:r w:rsidRPr="00A51DCD">
        <w:t>.</w:t>
      </w:r>
    </w:p>
  </w:footnote>
  <w:footnote w:id="7">
    <w:p w14:paraId="70E77D41" w14:textId="323A2EDA" w:rsidR="003F2DE3" w:rsidRPr="00A51DCD" w:rsidRDefault="003F2DE3" w:rsidP="00E92219">
      <w:pPr>
        <w:pStyle w:val="FootnoteText"/>
      </w:pPr>
      <w:r w:rsidRPr="00A51DCD">
        <w:tab/>
      </w:r>
      <w:r w:rsidRPr="007001B9">
        <w:rPr>
          <w:rStyle w:val="FootnoteReference"/>
        </w:rPr>
        <w:footnoteRef/>
      </w:r>
      <w:r w:rsidRPr="00A51DCD">
        <w:t xml:space="preserve"> </w:t>
      </w:r>
      <w:r w:rsidRPr="00A51DCD">
        <w:tab/>
        <w:t>See CCPR/C/52/D/511/1992.</w:t>
      </w:r>
    </w:p>
  </w:footnote>
  <w:footnote w:id="8">
    <w:p w14:paraId="20E07BB0" w14:textId="1018DDAC" w:rsidR="003F2DE3" w:rsidRPr="00A51DCD" w:rsidRDefault="003F2DE3" w:rsidP="00BF3069">
      <w:pPr>
        <w:pStyle w:val="FootnoteText"/>
      </w:pPr>
      <w:r w:rsidRPr="00A51DCD">
        <w:tab/>
      </w:r>
      <w:r w:rsidRPr="007001B9">
        <w:rPr>
          <w:rStyle w:val="FootnoteReference"/>
        </w:rPr>
        <w:footnoteRef/>
      </w:r>
      <w:r w:rsidRPr="00A51DCD">
        <w:t xml:space="preserve"> </w:t>
      </w:r>
      <w:r w:rsidRPr="00A51DCD">
        <w:tab/>
        <w:t xml:space="preserve">See A/HRC/24/41, </w:t>
      </w:r>
      <w:proofErr w:type="spellStart"/>
      <w:r w:rsidRPr="00A51DCD">
        <w:t>para</w:t>
      </w:r>
      <w:proofErr w:type="spellEnd"/>
      <w:r w:rsidRPr="00A51DCD">
        <w:t>. 1.</w:t>
      </w:r>
    </w:p>
  </w:footnote>
  <w:footnote w:id="9">
    <w:p w14:paraId="311F631A" w14:textId="1D891CCB" w:rsidR="003F2DE3" w:rsidRPr="00A51DCD" w:rsidRDefault="003F2DE3" w:rsidP="005A6481">
      <w:pPr>
        <w:pStyle w:val="FootnoteText"/>
      </w:pPr>
      <w:r w:rsidRPr="00A51DCD">
        <w:tab/>
      </w:r>
      <w:r w:rsidRPr="007001B9">
        <w:rPr>
          <w:rStyle w:val="FootnoteReference"/>
        </w:rPr>
        <w:footnoteRef/>
      </w:r>
      <w:r w:rsidRPr="00A51DCD">
        <w:t xml:space="preserve"> </w:t>
      </w:r>
      <w:r w:rsidRPr="00A51DCD">
        <w:tab/>
        <w:t xml:space="preserve">See A/HRC/24/41, </w:t>
      </w:r>
      <w:proofErr w:type="spellStart"/>
      <w:r w:rsidRPr="00A51DCD">
        <w:t>para</w:t>
      </w:r>
      <w:proofErr w:type="spellEnd"/>
      <w:r w:rsidRPr="00A51DCD">
        <w:t xml:space="preserve">. </w:t>
      </w:r>
      <w:proofErr w:type="gramStart"/>
      <w:r w:rsidRPr="00A51DCD">
        <w:t xml:space="preserve">48, and CERD/CAN/CO/19-20, </w:t>
      </w:r>
      <w:proofErr w:type="spellStart"/>
      <w:r w:rsidRPr="00A51DCD">
        <w:t>para</w:t>
      </w:r>
      <w:proofErr w:type="spellEnd"/>
      <w:r w:rsidRPr="00A51DCD">
        <w:t>.</w:t>
      </w:r>
      <w:proofErr w:type="gramEnd"/>
      <w:r w:rsidRPr="00A51DCD">
        <w:t xml:space="preserve"> 14.</w:t>
      </w:r>
    </w:p>
  </w:footnote>
  <w:footnote w:id="10">
    <w:p w14:paraId="3CDF1D7F" w14:textId="30224993" w:rsidR="003F2DE3" w:rsidRPr="00A51DCD" w:rsidRDefault="003F2DE3" w:rsidP="00E61C26">
      <w:pPr>
        <w:pStyle w:val="FootnoteText"/>
      </w:pPr>
      <w:r w:rsidRPr="00A51DCD">
        <w:tab/>
      </w:r>
      <w:r w:rsidRPr="007001B9">
        <w:rPr>
          <w:rStyle w:val="FootnoteReference"/>
        </w:rPr>
        <w:footnoteRef/>
      </w:r>
      <w:r w:rsidRPr="00A51DCD">
        <w:t xml:space="preserve"> </w:t>
      </w:r>
      <w:r w:rsidRPr="00A51DCD">
        <w:tab/>
        <w:t xml:space="preserve">See </w:t>
      </w:r>
      <w:proofErr w:type="spellStart"/>
      <w:r w:rsidRPr="00A51DCD">
        <w:rPr>
          <w:i/>
        </w:rPr>
        <w:t>Saramaka</w:t>
      </w:r>
      <w:proofErr w:type="spellEnd"/>
      <w:r w:rsidRPr="00A51DCD">
        <w:rPr>
          <w:i/>
        </w:rPr>
        <w:t xml:space="preserve"> People v. Suriname</w:t>
      </w:r>
      <w:r w:rsidRPr="0032548D">
        <w:t>,</w:t>
      </w:r>
      <w:r w:rsidRPr="00A51DCD">
        <w:t xml:space="preserve"> </w:t>
      </w:r>
      <w:r w:rsidRPr="0032548D">
        <w:t xml:space="preserve">Inter-American Court of Human Rights </w:t>
      </w:r>
      <w:r w:rsidRPr="00A51DCD">
        <w:t>(2007).</w:t>
      </w:r>
    </w:p>
  </w:footnote>
  <w:footnote w:id="11">
    <w:p w14:paraId="567B65E1" w14:textId="69CD0BEB" w:rsidR="003F2DE3" w:rsidRPr="0032548D" w:rsidRDefault="003F2DE3" w:rsidP="00BF3069">
      <w:pPr>
        <w:pStyle w:val="FootnoteText"/>
      </w:pPr>
      <w:r w:rsidRPr="00A51DCD">
        <w:tab/>
      </w:r>
      <w:r w:rsidRPr="007001B9">
        <w:rPr>
          <w:rStyle w:val="FootnoteReference"/>
        </w:rPr>
        <w:footnoteRef/>
      </w:r>
      <w:r w:rsidRPr="00A51DCD">
        <w:rPr>
          <w:lang w:val="es-ES"/>
        </w:rPr>
        <w:t xml:space="preserve"> </w:t>
      </w:r>
      <w:r w:rsidRPr="00A51DCD">
        <w:rPr>
          <w:lang w:val="es-ES"/>
        </w:rPr>
        <w:tab/>
      </w:r>
      <w:proofErr w:type="spellStart"/>
      <w:r w:rsidRPr="00A51DCD">
        <w:rPr>
          <w:lang w:val="es-ES"/>
        </w:rPr>
        <w:t>See</w:t>
      </w:r>
      <w:proofErr w:type="spellEnd"/>
      <w:r w:rsidRPr="00A51DCD">
        <w:rPr>
          <w:lang w:val="es-ES"/>
        </w:rPr>
        <w:t xml:space="preserve"> E/CN.4/2003/90/Add.3, para. </w:t>
      </w:r>
      <w:proofErr w:type="gramStart"/>
      <w:r w:rsidRPr="0032548D">
        <w:t>67 (e).</w:t>
      </w:r>
      <w:proofErr w:type="gramEnd"/>
    </w:p>
  </w:footnote>
  <w:footnote w:id="12">
    <w:p w14:paraId="57005349" w14:textId="3B8F7749" w:rsidR="003F2DE3" w:rsidRPr="00A51DCD" w:rsidRDefault="003F2DE3" w:rsidP="00BF3069">
      <w:pPr>
        <w:pStyle w:val="FootnoteText"/>
      </w:pPr>
      <w:r w:rsidRPr="0032548D">
        <w:tab/>
      </w:r>
      <w:r w:rsidRPr="007001B9">
        <w:rPr>
          <w:rStyle w:val="FootnoteReference"/>
        </w:rPr>
        <w:footnoteRef/>
      </w:r>
      <w:r w:rsidRPr="00A51DCD">
        <w:tab/>
        <w:t xml:space="preserve">See A/HRC/24/41/Add.3, </w:t>
      </w:r>
      <w:proofErr w:type="spellStart"/>
      <w:r w:rsidRPr="00A51DCD">
        <w:t>para</w:t>
      </w:r>
      <w:proofErr w:type="spellEnd"/>
      <w:r w:rsidRPr="00A51DCD">
        <w:t>. 50.</w:t>
      </w:r>
    </w:p>
  </w:footnote>
  <w:footnote w:id="13">
    <w:p w14:paraId="4287FC99" w14:textId="769132C0" w:rsidR="003F2DE3" w:rsidRPr="00A51DCD" w:rsidRDefault="003F2DE3" w:rsidP="00BF3069">
      <w:pPr>
        <w:pStyle w:val="FootnoteText"/>
      </w:pPr>
      <w:r w:rsidRPr="00A51DCD">
        <w:tab/>
      </w:r>
      <w:r w:rsidRPr="007001B9">
        <w:rPr>
          <w:rStyle w:val="FootnoteReference"/>
        </w:rPr>
        <w:footnoteRef/>
      </w:r>
      <w:r w:rsidRPr="00A51DCD">
        <w:t xml:space="preserve"> </w:t>
      </w:r>
      <w:r w:rsidRPr="00A51DCD">
        <w:tab/>
      </w:r>
      <w:proofErr w:type="gramStart"/>
      <w:r w:rsidRPr="00A51DCD">
        <w:rPr>
          <w:i/>
        </w:rPr>
        <w:t>Burlington Resources Inc. v</w:t>
      </w:r>
      <w:r>
        <w:rPr>
          <w:i/>
        </w:rPr>
        <w:t>.</w:t>
      </w:r>
      <w:r w:rsidRPr="00A51DCD">
        <w:rPr>
          <w:i/>
        </w:rPr>
        <w:t xml:space="preserve"> Ecuador</w:t>
      </w:r>
      <w:r w:rsidRPr="00A51DCD">
        <w:t xml:space="preserve"> Decision on Jurisdiction (2010).</w:t>
      </w:r>
      <w:proofErr w:type="gramEnd"/>
    </w:p>
  </w:footnote>
  <w:footnote w:id="14">
    <w:p w14:paraId="6CA805B5" w14:textId="2E6D5E3A" w:rsidR="003F2DE3" w:rsidRPr="0032548D" w:rsidRDefault="003F2DE3" w:rsidP="005A6481">
      <w:pPr>
        <w:pStyle w:val="FootnoteText"/>
      </w:pPr>
      <w:r w:rsidRPr="0032548D">
        <w:tab/>
      </w:r>
      <w:r w:rsidRPr="007001B9">
        <w:rPr>
          <w:rStyle w:val="FootnoteReference"/>
        </w:rPr>
        <w:footnoteRef/>
      </w:r>
      <w:r w:rsidRPr="0032548D">
        <w:tab/>
      </w:r>
      <w:proofErr w:type="spellStart"/>
      <w:proofErr w:type="gramStart"/>
      <w:r w:rsidRPr="0032548D">
        <w:rPr>
          <w:i/>
        </w:rPr>
        <w:t>Sarayaku</w:t>
      </w:r>
      <w:proofErr w:type="spellEnd"/>
      <w:r w:rsidRPr="0032548D">
        <w:rPr>
          <w:i/>
        </w:rPr>
        <w:t xml:space="preserve"> v. Ecuador,</w:t>
      </w:r>
      <w:r w:rsidRPr="0032548D">
        <w:t xml:space="preserve"> </w:t>
      </w:r>
      <w:r w:rsidRPr="00A51DCD">
        <w:t xml:space="preserve">Inter-American Court of Human Rights </w:t>
      </w:r>
      <w:r w:rsidRPr="0032548D">
        <w:t>(2012).</w:t>
      </w:r>
      <w:proofErr w:type="gramEnd"/>
    </w:p>
  </w:footnote>
  <w:footnote w:id="15">
    <w:p w14:paraId="63BBABA4" w14:textId="34C49809" w:rsidR="003F2DE3" w:rsidRPr="00A51DCD" w:rsidRDefault="003F2DE3" w:rsidP="00A264F3">
      <w:pPr>
        <w:pStyle w:val="FootnoteText"/>
      </w:pPr>
      <w:r w:rsidRPr="00A51DCD">
        <w:tab/>
      </w:r>
      <w:r w:rsidRPr="007001B9">
        <w:rPr>
          <w:rStyle w:val="FootnoteReference"/>
        </w:rPr>
        <w:footnoteRef/>
      </w:r>
      <w:r w:rsidRPr="00A51DCD">
        <w:t xml:space="preserve"> </w:t>
      </w:r>
      <w:r w:rsidRPr="00A51DCD">
        <w:tab/>
      </w:r>
      <w:proofErr w:type="gramStart"/>
      <w:r w:rsidRPr="00A51DCD">
        <w:t xml:space="preserve">See </w:t>
      </w:r>
      <w:r w:rsidRPr="00A51DCD">
        <w:rPr>
          <w:i/>
        </w:rPr>
        <w:t>Grand River Enterprises Six Nations, Ltd. v. United States</w:t>
      </w:r>
      <w:r w:rsidRPr="00A51DCD">
        <w:t xml:space="preserve">, </w:t>
      </w:r>
      <w:proofErr w:type="spellStart"/>
      <w:r w:rsidRPr="00A51DCD">
        <w:t>paras</w:t>
      </w:r>
      <w:proofErr w:type="spellEnd"/>
      <w:r w:rsidRPr="00A51DCD">
        <w:t>.</w:t>
      </w:r>
      <w:proofErr w:type="gramEnd"/>
      <w:r w:rsidRPr="00A51DCD">
        <w:t xml:space="preserve"> </w:t>
      </w:r>
      <w:proofErr w:type="gramStart"/>
      <w:r w:rsidRPr="00A51DCD">
        <w:t>210 and 212, available from www.state.gov/documents/organization/156820.pdf.</w:t>
      </w:r>
      <w:proofErr w:type="gramEnd"/>
    </w:p>
  </w:footnote>
  <w:footnote w:id="16">
    <w:p w14:paraId="0E9BE050" w14:textId="1A649498" w:rsidR="003F2DE3" w:rsidRPr="00A51DCD" w:rsidRDefault="003F2DE3" w:rsidP="00F86FBD">
      <w:pPr>
        <w:pStyle w:val="FootnoteText"/>
      </w:pPr>
      <w:r w:rsidRPr="00A51DCD">
        <w:tab/>
      </w:r>
      <w:r w:rsidRPr="007001B9">
        <w:rPr>
          <w:rStyle w:val="FootnoteReference"/>
        </w:rPr>
        <w:footnoteRef/>
      </w:r>
      <w:r w:rsidRPr="00A51DCD">
        <w:tab/>
        <w:t>See notice of arbitration and claimant</w:t>
      </w:r>
      <w:r>
        <w:t>’</w:t>
      </w:r>
      <w:r w:rsidRPr="00A51DCD">
        <w:t>s reply, available from https://pcacases.com/web/view/54.</w:t>
      </w:r>
    </w:p>
  </w:footnote>
  <w:footnote w:id="17">
    <w:p w14:paraId="40612455" w14:textId="07A18CCD" w:rsidR="003F2DE3" w:rsidRPr="00A51DCD" w:rsidRDefault="003F2DE3" w:rsidP="00445501">
      <w:pPr>
        <w:pStyle w:val="FootnoteText"/>
      </w:pPr>
      <w:r w:rsidRPr="00A51DCD">
        <w:tab/>
      </w:r>
      <w:r w:rsidRPr="007001B9">
        <w:rPr>
          <w:rStyle w:val="FootnoteReference"/>
        </w:rPr>
        <w:footnoteRef/>
      </w:r>
      <w:r w:rsidRPr="00A51DCD">
        <w:tab/>
        <w:t>See claimant’s reply to respondent’s counter-memorial, available from https://pcacases.com/web/view/54.</w:t>
      </w:r>
    </w:p>
  </w:footnote>
  <w:footnote w:id="18">
    <w:p w14:paraId="574F16B9" w14:textId="24A1BEF6" w:rsidR="003F2DE3" w:rsidRPr="0032548D" w:rsidRDefault="003F2DE3" w:rsidP="00A41275">
      <w:pPr>
        <w:pStyle w:val="FootnoteText"/>
      </w:pPr>
      <w:r w:rsidRPr="0032548D">
        <w:tab/>
      </w:r>
      <w:r w:rsidRPr="007001B9">
        <w:rPr>
          <w:rStyle w:val="FootnoteReference"/>
        </w:rPr>
        <w:footnoteRef/>
      </w:r>
      <w:r w:rsidRPr="0032548D">
        <w:t xml:space="preserve"> </w:t>
      </w:r>
      <w:r w:rsidRPr="0032548D">
        <w:tab/>
        <w:t>Ibid.</w:t>
      </w:r>
    </w:p>
  </w:footnote>
  <w:footnote w:id="19">
    <w:p w14:paraId="69833286" w14:textId="4A39FCBF" w:rsidR="003F2DE3" w:rsidRPr="00A51DCD" w:rsidRDefault="003F2DE3" w:rsidP="0019649F">
      <w:pPr>
        <w:pStyle w:val="FootnoteText"/>
      </w:pPr>
      <w:r w:rsidRPr="00A51DCD">
        <w:tab/>
      </w:r>
      <w:r w:rsidRPr="007001B9">
        <w:rPr>
          <w:rStyle w:val="FootnoteReference"/>
        </w:rPr>
        <w:footnoteRef/>
      </w:r>
      <w:r w:rsidRPr="00A51DCD">
        <w:tab/>
        <w:t>See c</w:t>
      </w:r>
      <w:r w:rsidRPr="0032548D">
        <w:t xml:space="preserve">laimant’s </w:t>
      </w:r>
      <w:r w:rsidRPr="00A51DCD">
        <w:t>m</w:t>
      </w:r>
      <w:r w:rsidRPr="0032548D">
        <w:t xml:space="preserve">emorial on the </w:t>
      </w:r>
      <w:r w:rsidRPr="00A51DCD">
        <w:t>m</w:t>
      </w:r>
      <w:r w:rsidRPr="0032548D">
        <w:t>erits, available from https://icsid.worldbank.org/apps/icsidweb/</w:t>
      </w:r>
      <w:r w:rsidRPr="00A51DCD">
        <w:br/>
      </w:r>
      <w:r w:rsidRPr="0032548D">
        <w:t>cases/pages/</w:t>
      </w:r>
      <w:proofErr w:type="spellStart"/>
      <w:r w:rsidRPr="0032548D">
        <w:t>casedetail.aspx?CaseNo</w:t>
      </w:r>
      <w:proofErr w:type="spellEnd"/>
      <w:r w:rsidRPr="0032548D">
        <w:t>=ARB/14/21&amp;tab=DOC.</w:t>
      </w:r>
    </w:p>
  </w:footnote>
  <w:footnote w:id="20">
    <w:p w14:paraId="6F8BD80A" w14:textId="6FBCA3F0" w:rsidR="003F2DE3" w:rsidRPr="00A51DCD" w:rsidRDefault="003F2DE3" w:rsidP="0019649F">
      <w:pPr>
        <w:pStyle w:val="FootnoteText"/>
      </w:pPr>
      <w:r w:rsidRPr="00A51DCD">
        <w:tab/>
      </w:r>
      <w:r w:rsidRPr="007001B9">
        <w:rPr>
          <w:rStyle w:val="FootnoteReference"/>
        </w:rPr>
        <w:footnoteRef/>
      </w:r>
      <w:r w:rsidRPr="00A51DCD">
        <w:tab/>
        <w:t xml:space="preserve">See respondent’s counter-memorial on the merits and memorial on jurisdiction, available from </w:t>
      </w:r>
      <w:r w:rsidRPr="0032548D">
        <w:rPr>
          <w:spacing w:val="-2"/>
        </w:rPr>
        <w:t>https://icsid.worldbank.org/apps/icsidweb/cases/pages/casedetail.aspx?CaseNo=ARB/14/21&amp;tab=DOC.</w:t>
      </w:r>
    </w:p>
  </w:footnote>
  <w:footnote w:id="21">
    <w:p w14:paraId="6AD5DD20" w14:textId="2FD296CE" w:rsidR="003F2DE3" w:rsidRPr="00A51DCD" w:rsidRDefault="003F2DE3" w:rsidP="00CA4BB0">
      <w:pPr>
        <w:pStyle w:val="FootnoteText"/>
      </w:pPr>
      <w:r w:rsidRPr="00A51DCD">
        <w:tab/>
      </w:r>
      <w:r w:rsidRPr="007001B9">
        <w:rPr>
          <w:rStyle w:val="FootnoteReference"/>
        </w:rPr>
        <w:footnoteRef/>
      </w:r>
      <w:r w:rsidRPr="00A51DCD">
        <w:tab/>
        <w:t>Ibid.</w:t>
      </w:r>
    </w:p>
  </w:footnote>
  <w:footnote w:id="22">
    <w:p w14:paraId="5FE41F34" w14:textId="5D2B2C65" w:rsidR="003F2DE3" w:rsidRPr="00A51DCD" w:rsidRDefault="003F2DE3" w:rsidP="005D7144">
      <w:pPr>
        <w:pStyle w:val="FootnoteText"/>
      </w:pPr>
      <w:r w:rsidRPr="00A51DCD">
        <w:tab/>
      </w:r>
      <w:r w:rsidRPr="007001B9">
        <w:rPr>
          <w:rStyle w:val="FootnoteReference"/>
        </w:rPr>
        <w:footnoteRef/>
      </w:r>
      <w:r w:rsidRPr="00A51DCD">
        <w:tab/>
        <w:t>See http://ccsi.columbia.edu/work/projects/participation-in-investor-state-disputes/.</w:t>
      </w:r>
    </w:p>
  </w:footnote>
  <w:footnote w:id="23">
    <w:p w14:paraId="228D0D38" w14:textId="3558BB8F" w:rsidR="003F2DE3" w:rsidRPr="00A51DCD" w:rsidRDefault="003F2DE3" w:rsidP="001205D6">
      <w:pPr>
        <w:pStyle w:val="FootnoteText"/>
      </w:pPr>
      <w:r w:rsidRPr="00A51DCD">
        <w:tab/>
      </w:r>
      <w:r w:rsidRPr="007001B9">
        <w:rPr>
          <w:rStyle w:val="FootnoteReference"/>
        </w:rPr>
        <w:footnoteRef/>
      </w:r>
      <w:r w:rsidRPr="00A51DCD">
        <w:tab/>
        <w:t>See www.corteidh.or.cr/docs/casos/articulos/seriec_146_ing.pdf.</w:t>
      </w:r>
    </w:p>
  </w:footnote>
  <w:footnote w:id="24">
    <w:p w14:paraId="3B40CC1D" w14:textId="6C27BB08" w:rsidR="003F2DE3" w:rsidRPr="0032548D" w:rsidRDefault="003F2DE3" w:rsidP="006613C4">
      <w:pPr>
        <w:pStyle w:val="FootnoteText"/>
      </w:pPr>
      <w:r w:rsidRPr="00A51DCD">
        <w:tab/>
      </w:r>
      <w:r w:rsidRPr="007001B9">
        <w:rPr>
          <w:rStyle w:val="FootnoteReference"/>
        </w:rPr>
        <w:footnoteRef/>
      </w:r>
      <w:r w:rsidRPr="0032548D">
        <w:t xml:space="preserve"> </w:t>
      </w:r>
      <w:r w:rsidRPr="0032548D">
        <w:tab/>
        <w:t>See Waitangi Tribunal report on the Trans-Pacific Partnership (pre-publication version), available from https://forms.justice.govt.nz/search/Documents/WT/wt_DOC_104833137/</w:t>
      </w:r>
      <w:r w:rsidRPr="00A51DCD">
        <w:br/>
        <w:t>Report%20on%20the%20TPPA%20W.pdf</w:t>
      </w:r>
      <w:r w:rsidRPr="0032548D">
        <w:t>.</w:t>
      </w:r>
    </w:p>
  </w:footnote>
  <w:footnote w:id="25">
    <w:p w14:paraId="3FE34023" w14:textId="4D493DBB" w:rsidR="003F2DE3" w:rsidRPr="0032548D" w:rsidRDefault="003F2DE3" w:rsidP="002B30F0">
      <w:pPr>
        <w:pStyle w:val="FootnoteText"/>
      </w:pPr>
      <w:r w:rsidRPr="0032548D">
        <w:tab/>
      </w:r>
      <w:r w:rsidRPr="007001B9">
        <w:rPr>
          <w:rStyle w:val="FootnoteReference"/>
        </w:rPr>
        <w:footnoteRef/>
      </w:r>
      <w:r w:rsidRPr="0032548D">
        <w:t xml:space="preserve"> </w:t>
      </w:r>
      <w:r w:rsidRPr="0032548D">
        <w:tab/>
      </w:r>
      <w:r w:rsidRPr="00A51DCD">
        <w:t xml:space="preserve">See Trans-Pacific Partnership, </w:t>
      </w:r>
      <w:r w:rsidRPr="0032548D">
        <w:t>article 9.15</w:t>
      </w:r>
      <w:r w:rsidRPr="00A51DCD">
        <w:t>, available from https://ustr.gov/sites/default/files/TPP-Final-Text-Investment.pdf</w:t>
      </w:r>
      <w:r w:rsidRPr="0032548D">
        <w:t>.</w:t>
      </w:r>
    </w:p>
  </w:footnote>
  <w:footnote w:id="26">
    <w:p w14:paraId="0C20631F" w14:textId="0DD21FA1" w:rsidR="003F2DE3" w:rsidRPr="00A51DCD" w:rsidRDefault="003F2DE3" w:rsidP="002B30F0">
      <w:pPr>
        <w:pStyle w:val="FootnoteText"/>
      </w:pPr>
      <w:r w:rsidRPr="0032548D">
        <w:tab/>
      </w:r>
      <w:r w:rsidRPr="007001B9">
        <w:rPr>
          <w:rStyle w:val="FootnoteReference"/>
        </w:rPr>
        <w:footnoteRef/>
      </w:r>
      <w:r w:rsidRPr="00A51DCD">
        <w:tab/>
      </w:r>
      <w:proofErr w:type="gramStart"/>
      <w:r w:rsidRPr="00A51DCD">
        <w:t>Ibid.,</w:t>
      </w:r>
      <w:proofErr w:type="gramEnd"/>
      <w:r w:rsidRPr="00A51DCD">
        <w:t xml:space="preserve"> article 29.6.</w:t>
      </w:r>
    </w:p>
  </w:footnote>
  <w:footnote w:id="27">
    <w:p w14:paraId="51875F06" w14:textId="51141E28" w:rsidR="003F2DE3" w:rsidRPr="00A51DCD" w:rsidRDefault="003F2DE3">
      <w:pPr>
        <w:pStyle w:val="FootnoteText"/>
      </w:pPr>
      <w:r w:rsidRPr="00A51DCD">
        <w:tab/>
      </w:r>
      <w:r w:rsidRPr="007001B9">
        <w:rPr>
          <w:rStyle w:val="FootnoteReference"/>
        </w:rPr>
        <w:footnoteRef/>
      </w:r>
      <w:r w:rsidRPr="00A51DCD">
        <w:t xml:space="preserve"> </w:t>
      </w:r>
      <w:r w:rsidRPr="00A51DCD">
        <w:tab/>
        <w:t xml:space="preserve">See Waitangi Tribunal (note </w:t>
      </w:r>
      <w:r w:rsidRPr="0032548D">
        <w:t>21</w:t>
      </w:r>
      <w:r w:rsidRPr="00A51DCD">
        <w:t xml:space="preserve"> above). </w:t>
      </w:r>
    </w:p>
  </w:footnote>
  <w:footnote w:id="28">
    <w:p w14:paraId="4E1012F7" w14:textId="65A932C6" w:rsidR="003F2DE3" w:rsidRPr="00A51DCD" w:rsidRDefault="003F2DE3">
      <w:pPr>
        <w:pStyle w:val="EndnoteText"/>
      </w:pPr>
      <w:r w:rsidRPr="00A51DCD">
        <w:tab/>
      </w:r>
      <w:r w:rsidRPr="007001B9">
        <w:rPr>
          <w:rStyle w:val="FootnoteReference"/>
        </w:rPr>
        <w:footnoteRef/>
      </w:r>
      <w:r w:rsidRPr="00A51DCD">
        <w:t xml:space="preserve"> </w:t>
      </w:r>
      <w:r w:rsidRPr="00A51DCD">
        <w:tab/>
        <w:t>See K. </w:t>
      </w:r>
      <w:proofErr w:type="spellStart"/>
      <w:r w:rsidRPr="00A51DCD">
        <w:t>Mohamadieh</w:t>
      </w:r>
      <w:proofErr w:type="spellEnd"/>
      <w:r w:rsidRPr="00A51DCD">
        <w:t xml:space="preserve"> and M. Montes, “Throwing Away Industrial Development Tools: Investment Protection Treaties and Performance Requirements</w:t>
      </w:r>
      <w:r>
        <w:t>”</w:t>
      </w:r>
      <w:r w:rsidRPr="00A51DCD">
        <w:t xml:space="preserve">, in </w:t>
      </w:r>
      <w:r w:rsidRPr="00A51DCD">
        <w:rPr>
          <w:i/>
        </w:rPr>
        <w:t xml:space="preserve">Investment Treaties: Views and Experiences from Developing Countries </w:t>
      </w:r>
      <w:r w:rsidRPr="00A51DCD">
        <w:t>(South Centre, Geneva, 2015).</w:t>
      </w:r>
    </w:p>
  </w:footnote>
  <w:footnote w:id="29">
    <w:p w14:paraId="1D6CB941" w14:textId="6BF8F991" w:rsidR="003F2DE3" w:rsidRPr="0032548D" w:rsidRDefault="003F2DE3">
      <w:pPr>
        <w:pStyle w:val="FootnoteText"/>
        <w:rPr>
          <w:lang w:val="en-US"/>
        </w:rPr>
      </w:pPr>
      <w:r w:rsidRPr="00A51DCD">
        <w:tab/>
      </w:r>
      <w:r w:rsidRPr="007001B9">
        <w:rPr>
          <w:rStyle w:val="FootnoteReference"/>
        </w:rPr>
        <w:footnoteRef/>
      </w:r>
      <w:r w:rsidRPr="00A51DCD">
        <w:tab/>
        <w:t xml:space="preserve">See Waitangi Tribunal (note </w:t>
      </w:r>
      <w:r w:rsidRPr="0032548D">
        <w:t>21</w:t>
      </w:r>
      <w:r w:rsidRPr="00A51DCD">
        <w:t xml:space="preserve"> above).</w:t>
      </w:r>
    </w:p>
  </w:footnote>
  <w:footnote w:id="30">
    <w:p w14:paraId="59B45BA8" w14:textId="640D2149" w:rsidR="003F2DE3" w:rsidRPr="00A51DCD" w:rsidRDefault="003F2DE3" w:rsidP="00010E27">
      <w:pPr>
        <w:pStyle w:val="FootnoteText"/>
      </w:pPr>
      <w:r w:rsidRPr="00A51DCD">
        <w:tab/>
      </w:r>
      <w:r w:rsidRPr="007001B9">
        <w:rPr>
          <w:rStyle w:val="FootnoteReference"/>
        </w:rPr>
        <w:footnoteRef/>
      </w:r>
      <w:r w:rsidRPr="00A51DCD">
        <w:tab/>
        <w:t xml:space="preserve">See, for example, the model bilateral investment treaty agreements of Norway, the </w:t>
      </w:r>
      <w:r w:rsidRPr="0032548D">
        <w:t>International Institute for Sustainable Development and South African Development Community</w:t>
      </w:r>
      <w:r w:rsidRPr="00A51DCD">
        <w:t>.</w:t>
      </w:r>
      <w:r w:rsidRPr="0032548D">
        <w:t xml:space="preserve"> </w:t>
      </w:r>
    </w:p>
  </w:footnote>
  <w:footnote w:id="31">
    <w:p w14:paraId="772D1245" w14:textId="59D9E0EB" w:rsidR="003F2DE3" w:rsidRPr="00A51DCD" w:rsidRDefault="003F2DE3" w:rsidP="00010E27">
      <w:pPr>
        <w:pStyle w:val="FootnoteText"/>
      </w:pPr>
      <w:r w:rsidRPr="00A51DCD">
        <w:tab/>
      </w:r>
      <w:r w:rsidRPr="007001B9">
        <w:rPr>
          <w:rStyle w:val="FootnoteReference"/>
        </w:rPr>
        <w:footnoteRef/>
      </w:r>
      <w:r w:rsidRPr="00A51DCD">
        <w:t xml:space="preserve"> </w:t>
      </w:r>
      <w:r w:rsidRPr="00A51DCD">
        <w:tab/>
        <w:t>See the model bilateral investment treaty of the International Institute for Sustainable 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10F1" w14:textId="77777777" w:rsidR="003F2DE3" w:rsidRPr="005D0BA8" w:rsidRDefault="003F2DE3">
    <w:pPr>
      <w:pStyle w:val="Header"/>
    </w:pPr>
    <w:r>
      <w:t>A/HRC/33/42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5627" w14:textId="77777777" w:rsidR="003F2DE3" w:rsidRPr="005D0BA8" w:rsidRDefault="003F2DE3" w:rsidP="005D0BA8">
    <w:pPr>
      <w:pStyle w:val="Header"/>
      <w:jc w:val="right"/>
    </w:pPr>
    <w:r>
      <w:t>A/HRC/33/42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63A64C0"/>
    <w:multiLevelType w:val="hybridMultilevel"/>
    <w:tmpl w:val="C0809B58"/>
    <w:lvl w:ilvl="0" w:tplc="08090001">
      <w:start w:val="1"/>
      <w:numFmt w:val="bullet"/>
      <w:lvlText w:val=""/>
      <w:lvlJc w:val="left"/>
      <w:pPr>
        <w:ind w:left="1916" w:hanging="360"/>
      </w:pPr>
      <w:rPr>
        <w:rFonts w:ascii="Symbol" w:hAnsi="Symbol" w:hint="default"/>
      </w:rPr>
    </w:lvl>
    <w:lvl w:ilvl="1" w:tplc="08090003" w:tentative="1">
      <w:start w:val="1"/>
      <w:numFmt w:val="bullet"/>
      <w:lvlText w:val="o"/>
      <w:lvlJc w:val="left"/>
      <w:pPr>
        <w:ind w:left="2636" w:hanging="360"/>
      </w:pPr>
      <w:rPr>
        <w:rFonts w:ascii="Courier New" w:hAnsi="Courier New" w:cs="Courier New" w:hint="default"/>
      </w:rPr>
    </w:lvl>
    <w:lvl w:ilvl="2" w:tplc="08090005" w:tentative="1">
      <w:start w:val="1"/>
      <w:numFmt w:val="bullet"/>
      <w:lvlText w:val=""/>
      <w:lvlJc w:val="left"/>
      <w:pPr>
        <w:ind w:left="3356" w:hanging="360"/>
      </w:pPr>
      <w:rPr>
        <w:rFonts w:ascii="Wingdings" w:hAnsi="Wingdings" w:hint="default"/>
      </w:rPr>
    </w:lvl>
    <w:lvl w:ilvl="3" w:tplc="08090001" w:tentative="1">
      <w:start w:val="1"/>
      <w:numFmt w:val="bullet"/>
      <w:lvlText w:val=""/>
      <w:lvlJc w:val="left"/>
      <w:pPr>
        <w:ind w:left="4076" w:hanging="360"/>
      </w:pPr>
      <w:rPr>
        <w:rFonts w:ascii="Symbol" w:hAnsi="Symbol" w:hint="default"/>
      </w:rPr>
    </w:lvl>
    <w:lvl w:ilvl="4" w:tplc="08090003" w:tentative="1">
      <w:start w:val="1"/>
      <w:numFmt w:val="bullet"/>
      <w:lvlText w:val="o"/>
      <w:lvlJc w:val="left"/>
      <w:pPr>
        <w:ind w:left="4796" w:hanging="360"/>
      </w:pPr>
      <w:rPr>
        <w:rFonts w:ascii="Courier New" w:hAnsi="Courier New" w:cs="Courier New" w:hint="default"/>
      </w:rPr>
    </w:lvl>
    <w:lvl w:ilvl="5" w:tplc="08090005" w:tentative="1">
      <w:start w:val="1"/>
      <w:numFmt w:val="bullet"/>
      <w:lvlText w:val=""/>
      <w:lvlJc w:val="left"/>
      <w:pPr>
        <w:ind w:left="5516" w:hanging="360"/>
      </w:pPr>
      <w:rPr>
        <w:rFonts w:ascii="Wingdings" w:hAnsi="Wingdings" w:hint="default"/>
      </w:rPr>
    </w:lvl>
    <w:lvl w:ilvl="6" w:tplc="08090001" w:tentative="1">
      <w:start w:val="1"/>
      <w:numFmt w:val="bullet"/>
      <w:lvlText w:val=""/>
      <w:lvlJc w:val="left"/>
      <w:pPr>
        <w:ind w:left="6236" w:hanging="360"/>
      </w:pPr>
      <w:rPr>
        <w:rFonts w:ascii="Symbol" w:hAnsi="Symbol" w:hint="default"/>
      </w:rPr>
    </w:lvl>
    <w:lvl w:ilvl="7" w:tplc="08090003" w:tentative="1">
      <w:start w:val="1"/>
      <w:numFmt w:val="bullet"/>
      <w:lvlText w:val="o"/>
      <w:lvlJc w:val="left"/>
      <w:pPr>
        <w:ind w:left="6956" w:hanging="360"/>
      </w:pPr>
      <w:rPr>
        <w:rFonts w:ascii="Courier New" w:hAnsi="Courier New" w:cs="Courier New" w:hint="default"/>
      </w:rPr>
    </w:lvl>
    <w:lvl w:ilvl="8" w:tplc="08090005" w:tentative="1">
      <w:start w:val="1"/>
      <w:numFmt w:val="bullet"/>
      <w:lvlText w:val=""/>
      <w:lvlJc w:val="left"/>
      <w:pPr>
        <w:ind w:left="7676" w:hanging="360"/>
      </w:pPr>
      <w:rPr>
        <w:rFonts w:ascii="Wingdings" w:hAnsi="Wingdings" w:hint="default"/>
      </w:rPr>
    </w:lvl>
  </w:abstractNum>
  <w:abstractNum w:abstractNumId="2">
    <w:nsid w:val="1E501FEB"/>
    <w:multiLevelType w:val="hybridMultilevel"/>
    <w:tmpl w:val="66543B5E"/>
    <w:styleLink w:val="EstiloImportado2"/>
    <w:lvl w:ilvl="0" w:tplc="0E565710">
      <w:start w:val="1"/>
      <w:numFmt w:val="upperRoman"/>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ABC1E08">
      <w:start w:val="1"/>
      <w:numFmt w:val="lowerLetter"/>
      <w:lvlText w:val="%2."/>
      <w:lvlJc w:val="left"/>
      <w:pPr>
        <w:ind w:left="720" w:hanging="6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8408CFE">
      <w:start w:val="1"/>
      <w:numFmt w:val="lowerRoman"/>
      <w:lvlText w:val="%3."/>
      <w:lvlJc w:val="left"/>
      <w:pPr>
        <w:ind w:left="1440"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6750CBEC">
      <w:start w:val="1"/>
      <w:numFmt w:val="decimal"/>
      <w:lvlText w:val="%4."/>
      <w:lvlJc w:val="left"/>
      <w:pPr>
        <w:ind w:left="2160" w:hanging="6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B106F7A">
      <w:start w:val="1"/>
      <w:numFmt w:val="lowerLetter"/>
      <w:lvlText w:val="%5."/>
      <w:lvlJc w:val="left"/>
      <w:pPr>
        <w:ind w:left="2880" w:hanging="6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1F4C1846">
      <w:start w:val="1"/>
      <w:numFmt w:val="lowerRoman"/>
      <w:lvlText w:val="%6."/>
      <w:lvlJc w:val="left"/>
      <w:pPr>
        <w:ind w:left="3600"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2AA5B54">
      <w:start w:val="1"/>
      <w:numFmt w:val="decimal"/>
      <w:lvlText w:val="%7."/>
      <w:lvlJc w:val="left"/>
      <w:pPr>
        <w:ind w:left="4320" w:hanging="6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1FC07FFE">
      <w:start w:val="1"/>
      <w:numFmt w:val="lowerLetter"/>
      <w:lvlText w:val="%8."/>
      <w:lvlJc w:val="left"/>
      <w:pPr>
        <w:ind w:left="5040" w:hanging="6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B57E4650">
      <w:start w:val="1"/>
      <w:numFmt w:val="lowerRoman"/>
      <w:lvlText w:val="%9."/>
      <w:lvlJc w:val="left"/>
      <w:pPr>
        <w:ind w:left="5760"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22CC1228"/>
    <w:multiLevelType w:val="hybridMultilevel"/>
    <w:tmpl w:val="3DBE1BCE"/>
    <w:lvl w:ilvl="0" w:tplc="5D4C9144">
      <w:start w:val="1"/>
      <w:numFmt w:val="upp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22EF6D79"/>
    <w:multiLevelType w:val="hybridMultilevel"/>
    <w:tmpl w:val="0F1C25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nsid w:val="2C987E1F"/>
    <w:multiLevelType w:val="hybridMultilevel"/>
    <w:tmpl w:val="9C8E6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E506023"/>
    <w:multiLevelType w:val="hybridMultilevel"/>
    <w:tmpl w:val="E3086546"/>
    <w:styleLink w:val="EstiloImportado30"/>
    <w:lvl w:ilvl="0" w:tplc="9AFA10D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832103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BE75BE">
      <w:start w:val="1"/>
      <w:numFmt w:val="lowerRoman"/>
      <w:lvlText w:val="%3."/>
      <w:lvlJc w:val="left"/>
      <w:pPr>
        <w:ind w:left="21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9858D7B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C2808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6CC23A">
      <w:start w:val="1"/>
      <w:numFmt w:val="lowerRoman"/>
      <w:lvlText w:val="%6."/>
      <w:lvlJc w:val="left"/>
      <w:pPr>
        <w:ind w:left="432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DE2497B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870F55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16A3CE8">
      <w:start w:val="1"/>
      <w:numFmt w:val="lowerRoman"/>
      <w:lvlText w:val="%9."/>
      <w:lvlJc w:val="left"/>
      <w:pPr>
        <w:ind w:left="648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366D3123"/>
    <w:multiLevelType w:val="hybridMultilevel"/>
    <w:tmpl w:val="9BB4B1A2"/>
    <w:styleLink w:val="EstiloImportado7"/>
    <w:lvl w:ilvl="0" w:tplc="0F40453C">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576F67C">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EDE2666">
      <w:start w:val="1"/>
      <w:numFmt w:val="bullet"/>
      <w:lvlText w:val="•"/>
      <w:lvlJc w:val="left"/>
      <w:pPr>
        <w:ind w:left="144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CE23676">
      <w:start w:val="1"/>
      <w:numFmt w:val="bullet"/>
      <w:lvlText w:val="•"/>
      <w:lvlJc w:val="left"/>
      <w:pPr>
        <w:ind w:left="216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35A493C">
      <w:start w:val="1"/>
      <w:numFmt w:val="bullet"/>
      <w:lvlText w:val="•"/>
      <w:lvlJc w:val="left"/>
      <w:pPr>
        <w:ind w:left="288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644C50A">
      <w:start w:val="1"/>
      <w:numFmt w:val="bullet"/>
      <w:lvlText w:val="•"/>
      <w:lvlJc w:val="left"/>
      <w:pPr>
        <w:ind w:left="360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3180744">
      <w:start w:val="1"/>
      <w:numFmt w:val="bullet"/>
      <w:lvlText w:val="•"/>
      <w:lvlJc w:val="left"/>
      <w:pPr>
        <w:ind w:left="43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7904F84">
      <w:start w:val="1"/>
      <w:numFmt w:val="bullet"/>
      <w:lvlText w:val="•"/>
      <w:lvlJc w:val="left"/>
      <w:pPr>
        <w:ind w:left="504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B9C9A86">
      <w:start w:val="1"/>
      <w:numFmt w:val="bullet"/>
      <w:lvlText w:val="•"/>
      <w:lvlJc w:val="left"/>
      <w:pPr>
        <w:ind w:left="576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3C350F45"/>
    <w:multiLevelType w:val="hybridMultilevel"/>
    <w:tmpl w:val="F23EF9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nsid w:val="3F0B4995"/>
    <w:multiLevelType w:val="hybridMultilevel"/>
    <w:tmpl w:val="E01E90D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42B27BDA"/>
    <w:multiLevelType w:val="hybridMultilevel"/>
    <w:tmpl w:val="B70499AA"/>
    <w:lvl w:ilvl="0" w:tplc="EA0C82CC">
      <w:start w:val="1"/>
      <w:numFmt w:val="decimal"/>
      <w:lvlText w:val="%1."/>
      <w:lvlJc w:val="left"/>
      <w:pPr>
        <w:ind w:left="1353" w:hanging="360"/>
      </w:pPr>
      <w:rPr>
        <w:b w:val="0"/>
      </w:rPr>
    </w:lvl>
    <w:lvl w:ilvl="1" w:tplc="08090017">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nsid w:val="4EE27DE3"/>
    <w:multiLevelType w:val="hybridMultilevel"/>
    <w:tmpl w:val="713C7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64AA227D"/>
    <w:multiLevelType w:val="hybridMultilevel"/>
    <w:tmpl w:val="9DD6B628"/>
    <w:styleLink w:val="EstiloImportado1"/>
    <w:lvl w:ilvl="0" w:tplc="9F3661E0">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310E49E2">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D700B112">
      <w:start w:val="1"/>
      <w:numFmt w:val="lowerRoman"/>
      <w:lvlText w:val="%3."/>
      <w:lvlJc w:val="left"/>
      <w:pPr>
        <w:ind w:left="1797" w:hanging="279"/>
      </w:pPr>
      <w:rPr>
        <w:rFonts w:hAnsi="Arial Unicode MS"/>
        <w:b/>
        <w:bCs/>
        <w:caps w:val="0"/>
        <w:smallCaps w:val="0"/>
        <w:strike w:val="0"/>
        <w:dstrike w:val="0"/>
        <w:outline w:val="0"/>
        <w:emboss w:val="0"/>
        <w:imprint w:val="0"/>
        <w:spacing w:val="0"/>
        <w:w w:val="100"/>
        <w:kern w:val="0"/>
        <w:position w:val="0"/>
        <w:highlight w:val="none"/>
        <w:vertAlign w:val="baseline"/>
      </w:rPr>
    </w:lvl>
    <w:lvl w:ilvl="3" w:tplc="9BBE62F8">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25464102">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5FD00E84">
      <w:start w:val="1"/>
      <w:numFmt w:val="lowerRoman"/>
      <w:lvlText w:val="%6."/>
      <w:lvlJc w:val="left"/>
      <w:pPr>
        <w:ind w:left="3957" w:hanging="279"/>
      </w:pPr>
      <w:rPr>
        <w:rFonts w:hAnsi="Arial Unicode MS"/>
        <w:b/>
        <w:bCs/>
        <w:caps w:val="0"/>
        <w:smallCaps w:val="0"/>
        <w:strike w:val="0"/>
        <w:dstrike w:val="0"/>
        <w:outline w:val="0"/>
        <w:emboss w:val="0"/>
        <w:imprint w:val="0"/>
        <w:spacing w:val="0"/>
        <w:w w:val="100"/>
        <w:kern w:val="0"/>
        <w:position w:val="0"/>
        <w:highlight w:val="none"/>
        <w:vertAlign w:val="baseline"/>
      </w:rPr>
    </w:lvl>
    <w:lvl w:ilvl="6" w:tplc="3BEC4A7E">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A37E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E0DACA1A">
      <w:start w:val="1"/>
      <w:numFmt w:val="lowerRoman"/>
      <w:lvlText w:val="%9."/>
      <w:lvlJc w:val="left"/>
      <w:pPr>
        <w:ind w:left="6117" w:hanging="2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68862366"/>
    <w:multiLevelType w:val="hybridMultilevel"/>
    <w:tmpl w:val="EDFEC9CA"/>
    <w:lvl w:ilvl="0" w:tplc="08090017">
      <w:start w:val="1"/>
      <w:numFmt w:val="lowerLetter"/>
      <w:pStyle w:val="Bullet2G"/>
      <w:lvlText w:val="%1)"/>
      <w:lvlJc w:val="left"/>
      <w:pPr>
        <w:tabs>
          <w:tab w:val="num" w:pos="2268"/>
        </w:tabs>
        <w:ind w:left="2268" w:hanging="170"/>
      </w:pPr>
      <w:rPr>
        <w:rFonts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23A5ABB"/>
    <w:multiLevelType w:val="hybridMultilevel"/>
    <w:tmpl w:val="1818C1B6"/>
    <w:styleLink w:val="EstiloImportado9"/>
    <w:lvl w:ilvl="0" w:tplc="F526782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180DEC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92A7A1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4E28BB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5ABDA0">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4C6347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284C3D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E34513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64FAD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nsid w:val="7C470551"/>
    <w:multiLevelType w:val="hybridMultilevel"/>
    <w:tmpl w:val="2CEA99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nsid w:val="7FD42965"/>
    <w:multiLevelType w:val="hybridMultilevel"/>
    <w:tmpl w:val="3D7084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0"/>
  </w:num>
  <w:num w:numId="2">
    <w:abstractNumId w:val="13"/>
  </w:num>
  <w:num w:numId="3">
    <w:abstractNumId w:val="2"/>
  </w:num>
  <w:num w:numId="4">
    <w:abstractNumId w:val="12"/>
  </w:num>
  <w:num w:numId="5">
    <w:abstractNumId w:val="7"/>
  </w:num>
  <w:num w:numId="6">
    <w:abstractNumId w:val="14"/>
  </w:num>
  <w:num w:numId="7">
    <w:abstractNumId w:val="6"/>
  </w:num>
  <w:num w:numId="8">
    <w:abstractNumId w:val="10"/>
  </w:num>
  <w:num w:numId="9">
    <w:abstractNumId w:val="3"/>
    <w:lvlOverride w:ilvl="0">
      <w:startOverride w:val="1"/>
    </w:lvlOverride>
  </w:num>
  <w:num w:numId="10">
    <w:abstractNumId w:val="3"/>
  </w:num>
  <w:num w:numId="11">
    <w:abstractNumId w:val="9"/>
  </w:num>
  <w:num w:numId="12">
    <w:abstractNumId w:val="8"/>
  </w:num>
  <w:num w:numId="13">
    <w:abstractNumId w:val="4"/>
  </w:num>
  <w:num w:numId="14">
    <w:abstractNumId w:val="1"/>
  </w:num>
  <w:num w:numId="15">
    <w:abstractNumId w:val="5"/>
  </w:num>
  <w:num w:numId="16">
    <w:abstractNumId w:val="16"/>
  </w:num>
  <w:num w:numId="17">
    <w:abstractNumId w:val="11"/>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CA"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A8"/>
    <w:rsid w:val="00007F7F"/>
    <w:rsid w:val="00010E27"/>
    <w:rsid w:val="00010FB5"/>
    <w:rsid w:val="00015771"/>
    <w:rsid w:val="00016965"/>
    <w:rsid w:val="00022DB5"/>
    <w:rsid w:val="000403D1"/>
    <w:rsid w:val="000449AA"/>
    <w:rsid w:val="00050F6B"/>
    <w:rsid w:val="00062126"/>
    <w:rsid w:val="00064467"/>
    <w:rsid w:val="0006666B"/>
    <w:rsid w:val="00072C8C"/>
    <w:rsid w:val="00073E70"/>
    <w:rsid w:val="00074612"/>
    <w:rsid w:val="00080B74"/>
    <w:rsid w:val="000876EB"/>
    <w:rsid w:val="00091419"/>
    <w:rsid w:val="000931C0"/>
    <w:rsid w:val="00096F7B"/>
    <w:rsid w:val="000B175B"/>
    <w:rsid w:val="000B3A0F"/>
    <w:rsid w:val="000B4A3B"/>
    <w:rsid w:val="000C06AA"/>
    <w:rsid w:val="000C23A6"/>
    <w:rsid w:val="000C6BF7"/>
    <w:rsid w:val="000C6FBC"/>
    <w:rsid w:val="000D1851"/>
    <w:rsid w:val="000D2B51"/>
    <w:rsid w:val="000D2F15"/>
    <w:rsid w:val="000D614C"/>
    <w:rsid w:val="000D6317"/>
    <w:rsid w:val="000D6B69"/>
    <w:rsid w:val="000D6BB5"/>
    <w:rsid w:val="000E0415"/>
    <w:rsid w:val="000F4627"/>
    <w:rsid w:val="00106852"/>
    <w:rsid w:val="00111697"/>
    <w:rsid w:val="001139C2"/>
    <w:rsid w:val="001167F9"/>
    <w:rsid w:val="001205D6"/>
    <w:rsid w:val="00123F56"/>
    <w:rsid w:val="001259FD"/>
    <w:rsid w:val="001355D9"/>
    <w:rsid w:val="0013682D"/>
    <w:rsid w:val="00136FFF"/>
    <w:rsid w:val="001418C7"/>
    <w:rsid w:val="00146D32"/>
    <w:rsid w:val="00147FD5"/>
    <w:rsid w:val="001509BA"/>
    <w:rsid w:val="0015620D"/>
    <w:rsid w:val="001717F3"/>
    <w:rsid w:val="00171FD0"/>
    <w:rsid w:val="0017559B"/>
    <w:rsid w:val="00176CE5"/>
    <w:rsid w:val="00186D84"/>
    <w:rsid w:val="00187515"/>
    <w:rsid w:val="0019321F"/>
    <w:rsid w:val="0019649F"/>
    <w:rsid w:val="001A74D4"/>
    <w:rsid w:val="001B3C4C"/>
    <w:rsid w:val="001B4B04"/>
    <w:rsid w:val="001C1B71"/>
    <w:rsid w:val="001C6663"/>
    <w:rsid w:val="001C7895"/>
    <w:rsid w:val="001D26DF"/>
    <w:rsid w:val="001D3765"/>
    <w:rsid w:val="001D5060"/>
    <w:rsid w:val="001E2790"/>
    <w:rsid w:val="001F14A4"/>
    <w:rsid w:val="00207FDF"/>
    <w:rsid w:val="00211E0B"/>
    <w:rsid w:val="00211E72"/>
    <w:rsid w:val="002125A0"/>
    <w:rsid w:val="00214047"/>
    <w:rsid w:val="00214BC8"/>
    <w:rsid w:val="0022130F"/>
    <w:rsid w:val="00231A26"/>
    <w:rsid w:val="002351CB"/>
    <w:rsid w:val="00237785"/>
    <w:rsid w:val="002410DD"/>
    <w:rsid w:val="00241466"/>
    <w:rsid w:val="0025343A"/>
    <w:rsid w:val="00253D58"/>
    <w:rsid w:val="0027725F"/>
    <w:rsid w:val="00294430"/>
    <w:rsid w:val="002A2C0F"/>
    <w:rsid w:val="002A61D8"/>
    <w:rsid w:val="002A6B07"/>
    <w:rsid w:val="002B0807"/>
    <w:rsid w:val="002B2D8A"/>
    <w:rsid w:val="002B30F0"/>
    <w:rsid w:val="002B4EF9"/>
    <w:rsid w:val="002C21F0"/>
    <w:rsid w:val="002C6740"/>
    <w:rsid w:val="002C7B20"/>
    <w:rsid w:val="002C7EBC"/>
    <w:rsid w:val="002F5E97"/>
    <w:rsid w:val="003038EB"/>
    <w:rsid w:val="003107FA"/>
    <w:rsid w:val="00316E93"/>
    <w:rsid w:val="00317977"/>
    <w:rsid w:val="00320280"/>
    <w:rsid w:val="00320A46"/>
    <w:rsid w:val="00320F8D"/>
    <w:rsid w:val="003229D8"/>
    <w:rsid w:val="00324569"/>
    <w:rsid w:val="0032548D"/>
    <w:rsid w:val="00330CB3"/>
    <w:rsid w:val="003314D1"/>
    <w:rsid w:val="00334732"/>
    <w:rsid w:val="00335A2F"/>
    <w:rsid w:val="003403ED"/>
    <w:rsid w:val="00341937"/>
    <w:rsid w:val="0034434B"/>
    <w:rsid w:val="00350637"/>
    <w:rsid w:val="00355A88"/>
    <w:rsid w:val="003568F7"/>
    <w:rsid w:val="003679CC"/>
    <w:rsid w:val="00383848"/>
    <w:rsid w:val="00387ACD"/>
    <w:rsid w:val="0039277A"/>
    <w:rsid w:val="003972E0"/>
    <w:rsid w:val="003975ED"/>
    <w:rsid w:val="003A6E4D"/>
    <w:rsid w:val="003B0F30"/>
    <w:rsid w:val="003B148D"/>
    <w:rsid w:val="003C0033"/>
    <w:rsid w:val="003C0AAD"/>
    <w:rsid w:val="003C2CC4"/>
    <w:rsid w:val="003C3906"/>
    <w:rsid w:val="003C45FF"/>
    <w:rsid w:val="003D4B23"/>
    <w:rsid w:val="003D6E10"/>
    <w:rsid w:val="003D7177"/>
    <w:rsid w:val="003E3005"/>
    <w:rsid w:val="003E71DC"/>
    <w:rsid w:val="003F2DE3"/>
    <w:rsid w:val="003F4FE1"/>
    <w:rsid w:val="003F7AB8"/>
    <w:rsid w:val="004228F7"/>
    <w:rsid w:val="00424C80"/>
    <w:rsid w:val="004325CB"/>
    <w:rsid w:val="004343FC"/>
    <w:rsid w:val="00436114"/>
    <w:rsid w:val="00444EC2"/>
    <w:rsid w:val="0044503A"/>
    <w:rsid w:val="00445501"/>
    <w:rsid w:val="00446DE4"/>
    <w:rsid w:val="00447761"/>
    <w:rsid w:val="00451EC3"/>
    <w:rsid w:val="00452E3C"/>
    <w:rsid w:val="004543F1"/>
    <w:rsid w:val="00454857"/>
    <w:rsid w:val="004625BC"/>
    <w:rsid w:val="004632FF"/>
    <w:rsid w:val="004670F0"/>
    <w:rsid w:val="004721B1"/>
    <w:rsid w:val="004731A5"/>
    <w:rsid w:val="004808DF"/>
    <w:rsid w:val="00481289"/>
    <w:rsid w:val="004859EC"/>
    <w:rsid w:val="00486DB2"/>
    <w:rsid w:val="0049554E"/>
    <w:rsid w:val="00496A15"/>
    <w:rsid w:val="00496A1E"/>
    <w:rsid w:val="004B0B1A"/>
    <w:rsid w:val="004B58F7"/>
    <w:rsid w:val="004B75D2"/>
    <w:rsid w:val="004C4229"/>
    <w:rsid w:val="004C72D3"/>
    <w:rsid w:val="004D1140"/>
    <w:rsid w:val="004D33D2"/>
    <w:rsid w:val="004D68D7"/>
    <w:rsid w:val="004E5353"/>
    <w:rsid w:val="004F1DCB"/>
    <w:rsid w:val="004F55ED"/>
    <w:rsid w:val="004F7549"/>
    <w:rsid w:val="00500260"/>
    <w:rsid w:val="005003EA"/>
    <w:rsid w:val="00501106"/>
    <w:rsid w:val="00501B11"/>
    <w:rsid w:val="00502E7F"/>
    <w:rsid w:val="00510477"/>
    <w:rsid w:val="00516BDC"/>
    <w:rsid w:val="0052176C"/>
    <w:rsid w:val="00523680"/>
    <w:rsid w:val="005261E5"/>
    <w:rsid w:val="00533966"/>
    <w:rsid w:val="00537BA3"/>
    <w:rsid w:val="005420F2"/>
    <w:rsid w:val="00542574"/>
    <w:rsid w:val="005436AB"/>
    <w:rsid w:val="0054612B"/>
    <w:rsid w:val="00546DBF"/>
    <w:rsid w:val="00547D9C"/>
    <w:rsid w:val="00553D76"/>
    <w:rsid w:val="005552B5"/>
    <w:rsid w:val="0056117B"/>
    <w:rsid w:val="0056131A"/>
    <w:rsid w:val="00571365"/>
    <w:rsid w:val="005821F3"/>
    <w:rsid w:val="0058562E"/>
    <w:rsid w:val="00594C3C"/>
    <w:rsid w:val="00596D12"/>
    <w:rsid w:val="005A5AF7"/>
    <w:rsid w:val="005A6481"/>
    <w:rsid w:val="005A7EC0"/>
    <w:rsid w:val="005B0543"/>
    <w:rsid w:val="005B3DB3"/>
    <w:rsid w:val="005B51CA"/>
    <w:rsid w:val="005B6E48"/>
    <w:rsid w:val="005C26A0"/>
    <w:rsid w:val="005C6B40"/>
    <w:rsid w:val="005D0BA8"/>
    <w:rsid w:val="005D7144"/>
    <w:rsid w:val="005E1712"/>
    <w:rsid w:val="005E21A6"/>
    <w:rsid w:val="005E4A6F"/>
    <w:rsid w:val="0060152E"/>
    <w:rsid w:val="00602033"/>
    <w:rsid w:val="00604F75"/>
    <w:rsid w:val="00611FC4"/>
    <w:rsid w:val="00616DBC"/>
    <w:rsid w:val="00617402"/>
    <w:rsid w:val="006176FB"/>
    <w:rsid w:val="00625D23"/>
    <w:rsid w:val="0063639B"/>
    <w:rsid w:val="006371F9"/>
    <w:rsid w:val="00640B26"/>
    <w:rsid w:val="006418DD"/>
    <w:rsid w:val="00645B3D"/>
    <w:rsid w:val="00647D2A"/>
    <w:rsid w:val="00651931"/>
    <w:rsid w:val="006613C4"/>
    <w:rsid w:val="00670741"/>
    <w:rsid w:val="00694C8B"/>
    <w:rsid w:val="00696BD6"/>
    <w:rsid w:val="006A6B9D"/>
    <w:rsid w:val="006A7392"/>
    <w:rsid w:val="006B0FB8"/>
    <w:rsid w:val="006B3189"/>
    <w:rsid w:val="006B7BA4"/>
    <w:rsid w:val="006B7D65"/>
    <w:rsid w:val="006D373A"/>
    <w:rsid w:val="006D480A"/>
    <w:rsid w:val="006D6DA6"/>
    <w:rsid w:val="006E564B"/>
    <w:rsid w:val="006F13F0"/>
    <w:rsid w:val="006F4EC8"/>
    <w:rsid w:val="006F4F6A"/>
    <w:rsid w:val="006F5035"/>
    <w:rsid w:val="007001B9"/>
    <w:rsid w:val="0070460D"/>
    <w:rsid w:val="007065EB"/>
    <w:rsid w:val="00710AAB"/>
    <w:rsid w:val="0071384F"/>
    <w:rsid w:val="00720183"/>
    <w:rsid w:val="0072632A"/>
    <w:rsid w:val="00741B4E"/>
    <w:rsid w:val="0074200B"/>
    <w:rsid w:val="007437EF"/>
    <w:rsid w:val="00743F66"/>
    <w:rsid w:val="0074572B"/>
    <w:rsid w:val="00745D45"/>
    <w:rsid w:val="0076205A"/>
    <w:rsid w:val="00771B05"/>
    <w:rsid w:val="00785F2D"/>
    <w:rsid w:val="007A14F9"/>
    <w:rsid w:val="007A4E66"/>
    <w:rsid w:val="007A6296"/>
    <w:rsid w:val="007A6CD1"/>
    <w:rsid w:val="007B6963"/>
    <w:rsid w:val="007B6BA5"/>
    <w:rsid w:val="007C083B"/>
    <w:rsid w:val="007C0A07"/>
    <w:rsid w:val="007C10DD"/>
    <w:rsid w:val="007C1B62"/>
    <w:rsid w:val="007C3390"/>
    <w:rsid w:val="007C4F4B"/>
    <w:rsid w:val="007C607A"/>
    <w:rsid w:val="007D2CDC"/>
    <w:rsid w:val="007D5327"/>
    <w:rsid w:val="007E3DF1"/>
    <w:rsid w:val="007E58DD"/>
    <w:rsid w:val="007F02C0"/>
    <w:rsid w:val="007F6611"/>
    <w:rsid w:val="00800BBE"/>
    <w:rsid w:val="00802512"/>
    <w:rsid w:val="00803F71"/>
    <w:rsid w:val="008051AA"/>
    <w:rsid w:val="00810E20"/>
    <w:rsid w:val="00811A49"/>
    <w:rsid w:val="00812641"/>
    <w:rsid w:val="008155C3"/>
    <w:rsid w:val="008175E9"/>
    <w:rsid w:val="0082212A"/>
    <w:rsid w:val="0082243E"/>
    <w:rsid w:val="008242D7"/>
    <w:rsid w:val="00831145"/>
    <w:rsid w:val="00831381"/>
    <w:rsid w:val="008464F7"/>
    <w:rsid w:val="00851C97"/>
    <w:rsid w:val="00852C38"/>
    <w:rsid w:val="00854ABC"/>
    <w:rsid w:val="00856CD2"/>
    <w:rsid w:val="00861BC6"/>
    <w:rsid w:val="00871FD5"/>
    <w:rsid w:val="00877CC0"/>
    <w:rsid w:val="008802A9"/>
    <w:rsid w:val="00884C9A"/>
    <w:rsid w:val="00885503"/>
    <w:rsid w:val="0089430D"/>
    <w:rsid w:val="008979B1"/>
    <w:rsid w:val="008A1836"/>
    <w:rsid w:val="008A1B10"/>
    <w:rsid w:val="008A6B25"/>
    <w:rsid w:val="008A6C4F"/>
    <w:rsid w:val="008C02F2"/>
    <w:rsid w:val="008C033D"/>
    <w:rsid w:val="008C1E4D"/>
    <w:rsid w:val="008C2422"/>
    <w:rsid w:val="008C50B7"/>
    <w:rsid w:val="008D05BB"/>
    <w:rsid w:val="008D483F"/>
    <w:rsid w:val="008D75C8"/>
    <w:rsid w:val="008E0E46"/>
    <w:rsid w:val="008E1363"/>
    <w:rsid w:val="008E445C"/>
    <w:rsid w:val="008F1670"/>
    <w:rsid w:val="008F31B7"/>
    <w:rsid w:val="0090452C"/>
    <w:rsid w:val="0090736E"/>
    <w:rsid w:val="00907C3F"/>
    <w:rsid w:val="0092237C"/>
    <w:rsid w:val="00924282"/>
    <w:rsid w:val="009309A5"/>
    <w:rsid w:val="0093614F"/>
    <w:rsid w:val="0093707B"/>
    <w:rsid w:val="009400EB"/>
    <w:rsid w:val="009427E3"/>
    <w:rsid w:val="009439A5"/>
    <w:rsid w:val="00943DE2"/>
    <w:rsid w:val="00944657"/>
    <w:rsid w:val="00946246"/>
    <w:rsid w:val="00946935"/>
    <w:rsid w:val="00956D9B"/>
    <w:rsid w:val="00960437"/>
    <w:rsid w:val="00963CBA"/>
    <w:rsid w:val="009654B7"/>
    <w:rsid w:val="00966077"/>
    <w:rsid w:val="00966D51"/>
    <w:rsid w:val="00967237"/>
    <w:rsid w:val="00971E0B"/>
    <w:rsid w:val="0098458B"/>
    <w:rsid w:val="00991261"/>
    <w:rsid w:val="00991386"/>
    <w:rsid w:val="009A0B83"/>
    <w:rsid w:val="009A441F"/>
    <w:rsid w:val="009A78C6"/>
    <w:rsid w:val="009B211C"/>
    <w:rsid w:val="009B3800"/>
    <w:rsid w:val="009C6395"/>
    <w:rsid w:val="009D22AC"/>
    <w:rsid w:val="009D2D27"/>
    <w:rsid w:val="009D50DB"/>
    <w:rsid w:val="009E05B8"/>
    <w:rsid w:val="009E1C4E"/>
    <w:rsid w:val="009E6EC7"/>
    <w:rsid w:val="009F10FC"/>
    <w:rsid w:val="009F21AB"/>
    <w:rsid w:val="009F2A45"/>
    <w:rsid w:val="00A01995"/>
    <w:rsid w:val="00A05E0B"/>
    <w:rsid w:val="00A10866"/>
    <w:rsid w:val="00A122F4"/>
    <w:rsid w:val="00A1427D"/>
    <w:rsid w:val="00A20C10"/>
    <w:rsid w:val="00A25CD9"/>
    <w:rsid w:val="00A264F3"/>
    <w:rsid w:val="00A30BA0"/>
    <w:rsid w:val="00A31DEE"/>
    <w:rsid w:val="00A35019"/>
    <w:rsid w:val="00A41275"/>
    <w:rsid w:val="00A4634F"/>
    <w:rsid w:val="00A51CF3"/>
    <w:rsid w:val="00A51DCD"/>
    <w:rsid w:val="00A57CBE"/>
    <w:rsid w:val="00A63045"/>
    <w:rsid w:val="00A72F22"/>
    <w:rsid w:val="00A748A6"/>
    <w:rsid w:val="00A804A9"/>
    <w:rsid w:val="00A81A79"/>
    <w:rsid w:val="00A82799"/>
    <w:rsid w:val="00A8520E"/>
    <w:rsid w:val="00A879A4"/>
    <w:rsid w:val="00A87E95"/>
    <w:rsid w:val="00A92333"/>
    <w:rsid w:val="00A92E29"/>
    <w:rsid w:val="00A955F7"/>
    <w:rsid w:val="00AA1531"/>
    <w:rsid w:val="00AA1E39"/>
    <w:rsid w:val="00AA5621"/>
    <w:rsid w:val="00AA65BB"/>
    <w:rsid w:val="00AB0639"/>
    <w:rsid w:val="00AB55C0"/>
    <w:rsid w:val="00AB6418"/>
    <w:rsid w:val="00AC027A"/>
    <w:rsid w:val="00AC02F3"/>
    <w:rsid w:val="00AC1912"/>
    <w:rsid w:val="00AD09E9"/>
    <w:rsid w:val="00AD180D"/>
    <w:rsid w:val="00AF0576"/>
    <w:rsid w:val="00AF223B"/>
    <w:rsid w:val="00AF3829"/>
    <w:rsid w:val="00AF70DF"/>
    <w:rsid w:val="00B037F0"/>
    <w:rsid w:val="00B04A19"/>
    <w:rsid w:val="00B16FE9"/>
    <w:rsid w:val="00B200E6"/>
    <w:rsid w:val="00B2327D"/>
    <w:rsid w:val="00B25031"/>
    <w:rsid w:val="00B2718F"/>
    <w:rsid w:val="00B30179"/>
    <w:rsid w:val="00B30B9F"/>
    <w:rsid w:val="00B3317B"/>
    <w:rsid w:val="00B334DC"/>
    <w:rsid w:val="00B33EEA"/>
    <w:rsid w:val="00B3631A"/>
    <w:rsid w:val="00B37A0B"/>
    <w:rsid w:val="00B53013"/>
    <w:rsid w:val="00B54C01"/>
    <w:rsid w:val="00B66328"/>
    <w:rsid w:val="00B67F5E"/>
    <w:rsid w:val="00B70AA3"/>
    <w:rsid w:val="00B73E65"/>
    <w:rsid w:val="00B75F20"/>
    <w:rsid w:val="00B75F3E"/>
    <w:rsid w:val="00B81E12"/>
    <w:rsid w:val="00B82B58"/>
    <w:rsid w:val="00B84C04"/>
    <w:rsid w:val="00B85B60"/>
    <w:rsid w:val="00B87110"/>
    <w:rsid w:val="00B97FA8"/>
    <w:rsid w:val="00BA1F07"/>
    <w:rsid w:val="00BB79BB"/>
    <w:rsid w:val="00BC1385"/>
    <w:rsid w:val="00BC4043"/>
    <w:rsid w:val="00BC4701"/>
    <w:rsid w:val="00BC74E9"/>
    <w:rsid w:val="00BD5EE2"/>
    <w:rsid w:val="00BE1BDA"/>
    <w:rsid w:val="00BE2145"/>
    <w:rsid w:val="00BE3094"/>
    <w:rsid w:val="00BE618E"/>
    <w:rsid w:val="00BE65E3"/>
    <w:rsid w:val="00BF24FD"/>
    <w:rsid w:val="00BF2F5F"/>
    <w:rsid w:val="00BF3027"/>
    <w:rsid w:val="00BF3069"/>
    <w:rsid w:val="00C022B5"/>
    <w:rsid w:val="00C0490F"/>
    <w:rsid w:val="00C11D2D"/>
    <w:rsid w:val="00C15654"/>
    <w:rsid w:val="00C15CCE"/>
    <w:rsid w:val="00C24693"/>
    <w:rsid w:val="00C26AA9"/>
    <w:rsid w:val="00C27334"/>
    <w:rsid w:val="00C32BD5"/>
    <w:rsid w:val="00C35F0B"/>
    <w:rsid w:val="00C37C39"/>
    <w:rsid w:val="00C418AF"/>
    <w:rsid w:val="00C43104"/>
    <w:rsid w:val="00C45444"/>
    <w:rsid w:val="00C463DD"/>
    <w:rsid w:val="00C53393"/>
    <w:rsid w:val="00C54A9E"/>
    <w:rsid w:val="00C57348"/>
    <w:rsid w:val="00C57926"/>
    <w:rsid w:val="00C64458"/>
    <w:rsid w:val="00C65C92"/>
    <w:rsid w:val="00C70603"/>
    <w:rsid w:val="00C745C3"/>
    <w:rsid w:val="00C759E5"/>
    <w:rsid w:val="00C81756"/>
    <w:rsid w:val="00C9702E"/>
    <w:rsid w:val="00CA0DFD"/>
    <w:rsid w:val="00CA2A58"/>
    <w:rsid w:val="00CA4BB0"/>
    <w:rsid w:val="00CB7ACC"/>
    <w:rsid w:val="00CC0B55"/>
    <w:rsid w:val="00CD251A"/>
    <w:rsid w:val="00CD3FD1"/>
    <w:rsid w:val="00CD6995"/>
    <w:rsid w:val="00CE1C3B"/>
    <w:rsid w:val="00CE2A8B"/>
    <w:rsid w:val="00CE32C3"/>
    <w:rsid w:val="00CE4A8F"/>
    <w:rsid w:val="00CE58FF"/>
    <w:rsid w:val="00CE71FF"/>
    <w:rsid w:val="00CE7AD9"/>
    <w:rsid w:val="00CF0214"/>
    <w:rsid w:val="00CF586F"/>
    <w:rsid w:val="00CF5B6E"/>
    <w:rsid w:val="00CF6E64"/>
    <w:rsid w:val="00CF7D43"/>
    <w:rsid w:val="00D0182E"/>
    <w:rsid w:val="00D02836"/>
    <w:rsid w:val="00D039A1"/>
    <w:rsid w:val="00D03C43"/>
    <w:rsid w:val="00D11129"/>
    <w:rsid w:val="00D13BE9"/>
    <w:rsid w:val="00D16441"/>
    <w:rsid w:val="00D2031B"/>
    <w:rsid w:val="00D22332"/>
    <w:rsid w:val="00D226FD"/>
    <w:rsid w:val="00D25FE2"/>
    <w:rsid w:val="00D3397C"/>
    <w:rsid w:val="00D35C30"/>
    <w:rsid w:val="00D37A75"/>
    <w:rsid w:val="00D429AB"/>
    <w:rsid w:val="00D43252"/>
    <w:rsid w:val="00D444C0"/>
    <w:rsid w:val="00D449B8"/>
    <w:rsid w:val="00D5049D"/>
    <w:rsid w:val="00D5223B"/>
    <w:rsid w:val="00D550F9"/>
    <w:rsid w:val="00D556E0"/>
    <w:rsid w:val="00D572B0"/>
    <w:rsid w:val="00D61415"/>
    <w:rsid w:val="00D62E90"/>
    <w:rsid w:val="00D6385D"/>
    <w:rsid w:val="00D76BE5"/>
    <w:rsid w:val="00D92C46"/>
    <w:rsid w:val="00D95DC5"/>
    <w:rsid w:val="00D978C6"/>
    <w:rsid w:val="00DA5470"/>
    <w:rsid w:val="00DA5663"/>
    <w:rsid w:val="00DA67AD"/>
    <w:rsid w:val="00DA6F2A"/>
    <w:rsid w:val="00DA7875"/>
    <w:rsid w:val="00DB18CE"/>
    <w:rsid w:val="00DB1B55"/>
    <w:rsid w:val="00DC0204"/>
    <w:rsid w:val="00DC1474"/>
    <w:rsid w:val="00DC2EDF"/>
    <w:rsid w:val="00DC49D4"/>
    <w:rsid w:val="00DC7DE3"/>
    <w:rsid w:val="00DD1F46"/>
    <w:rsid w:val="00DD2EC4"/>
    <w:rsid w:val="00DE0676"/>
    <w:rsid w:val="00DE301F"/>
    <w:rsid w:val="00DE3EC0"/>
    <w:rsid w:val="00DF21A3"/>
    <w:rsid w:val="00DF35D3"/>
    <w:rsid w:val="00DF4B07"/>
    <w:rsid w:val="00DF52E9"/>
    <w:rsid w:val="00E0199E"/>
    <w:rsid w:val="00E02C55"/>
    <w:rsid w:val="00E07BBE"/>
    <w:rsid w:val="00E11593"/>
    <w:rsid w:val="00E118D4"/>
    <w:rsid w:val="00E122F1"/>
    <w:rsid w:val="00E12B6B"/>
    <w:rsid w:val="00E13052"/>
    <w:rsid w:val="00E130AB"/>
    <w:rsid w:val="00E135C0"/>
    <w:rsid w:val="00E17AB2"/>
    <w:rsid w:val="00E2566F"/>
    <w:rsid w:val="00E258B5"/>
    <w:rsid w:val="00E25DD6"/>
    <w:rsid w:val="00E33D42"/>
    <w:rsid w:val="00E35EEB"/>
    <w:rsid w:val="00E375F0"/>
    <w:rsid w:val="00E438D9"/>
    <w:rsid w:val="00E479A2"/>
    <w:rsid w:val="00E47BFD"/>
    <w:rsid w:val="00E54590"/>
    <w:rsid w:val="00E5644E"/>
    <w:rsid w:val="00E61C26"/>
    <w:rsid w:val="00E62765"/>
    <w:rsid w:val="00E646D2"/>
    <w:rsid w:val="00E6489A"/>
    <w:rsid w:val="00E7260F"/>
    <w:rsid w:val="00E77457"/>
    <w:rsid w:val="00E806EE"/>
    <w:rsid w:val="00E80895"/>
    <w:rsid w:val="00E830DF"/>
    <w:rsid w:val="00E8585D"/>
    <w:rsid w:val="00E871D0"/>
    <w:rsid w:val="00E92219"/>
    <w:rsid w:val="00E96630"/>
    <w:rsid w:val="00EB0FB9"/>
    <w:rsid w:val="00EB1ABE"/>
    <w:rsid w:val="00EB5D21"/>
    <w:rsid w:val="00EB7FFA"/>
    <w:rsid w:val="00EC1C41"/>
    <w:rsid w:val="00EC25F3"/>
    <w:rsid w:val="00EC4352"/>
    <w:rsid w:val="00ED0CA9"/>
    <w:rsid w:val="00ED303A"/>
    <w:rsid w:val="00ED4B2E"/>
    <w:rsid w:val="00ED7A2A"/>
    <w:rsid w:val="00EE0BF0"/>
    <w:rsid w:val="00EE4C89"/>
    <w:rsid w:val="00EE551D"/>
    <w:rsid w:val="00EF0B81"/>
    <w:rsid w:val="00EF1D7F"/>
    <w:rsid w:val="00EF5BDB"/>
    <w:rsid w:val="00F04BEB"/>
    <w:rsid w:val="00F059E5"/>
    <w:rsid w:val="00F07FD9"/>
    <w:rsid w:val="00F17C19"/>
    <w:rsid w:val="00F17C4E"/>
    <w:rsid w:val="00F23933"/>
    <w:rsid w:val="00F24119"/>
    <w:rsid w:val="00F329C8"/>
    <w:rsid w:val="00F333AA"/>
    <w:rsid w:val="00F40E75"/>
    <w:rsid w:val="00F42CD9"/>
    <w:rsid w:val="00F45564"/>
    <w:rsid w:val="00F46441"/>
    <w:rsid w:val="00F467E4"/>
    <w:rsid w:val="00F52936"/>
    <w:rsid w:val="00F53808"/>
    <w:rsid w:val="00F56707"/>
    <w:rsid w:val="00F60857"/>
    <w:rsid w:val="00F62C3F"/>
    <w:rsid w:val="00F62CE0"/>
    <w:rsid w:val="00F63208"/>
    <w:rsid w:val="00F63D2D"/>
    <w:rsid w:val="00F64B8C"/>
    <w:rsid w:val="00F6772C"/>
    <w:rsid w:val="00F677CB"/>
    <w:rsid w:val="00F74494"/>
    <w:rsid w:val="00F8008E"/>
    <w:rsid w:val="00F82D6C"/>
    <w:rsid w:val="00F851A0"/>
    <w:rsid w:val="00F8573D"/>
    <w:rsid w:val="00F86FBD"/>
    <w:rsid w:val="00F976A7"/>
    <w:rsid w:val="00FA3822"/>
    <w:rsid w:val="00FA7DF3"/>
    <w:rsid w:val="00FB2A74"/>
    <w:rsid w:val="00FB2BD6"/>
    <w:rsid w:val="00FB6E09"/>
    <w:rsid w:val="00FC2974"/>
    <w:rsid w:val="00FC40FA"/>
    <w:rsid w:val="00FC52EE"/>
    <w:rsid w:val="00FC68B7"/>
    <w:rsid w:val="00FD7C12"/>
    <w:rsid w:val="00FE1CF2"/>
    <w:rsid w:val="00FE3E04"/>
    <w:rsid w:val="00FE5B65"/>
    <w:rsid w:val="00FF4CB6"/>
    <w:rsid w:val="00FF55D0"/>
    <w:rsid w:val="00FF65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B38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endnote text"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AC027A"/>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AC027A"/>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5D0BA8"/>
    <w:pPr>
      <w:suppressAutoHyphens/>
      <w:spacing w:line="240" w:lineRule="atLeast"/>
      <w:outlineLvl w:val="0"/>
    </w:pPr>
    <w:rPr>
      <w:rFonts w:eastAsia="Arial Unicode MS"/>
      <w:color w:val="000000"/>
      <w:u w:color="000000"/>
    </w:rPr>
  </w:style>
  <w:style w:type="character" w:styleId="CommentReference">
    <w:name w:val="annotation reference"/>
    <w:rsid w:val="00877CC0"/>
    <w:rPr>
      <w:sz w:val="18"/>
      <w:szCs w:val="18"/>
    </w:rPr>
  </w:style>
  <w:style w:type="paragraph" w:styleId="CommentText">
    <w:name w:val="annotation text"/>
    <w:basedOn w:val="Normal"/>
    <w:link w:val="CommentTextChar"/>
    <w:rsid w:val="00877CC0"/>
    <w:rPr>
      <w:sz w:val="24"/>
      <w:szCs w:val="24"/>
    </w:rPr>
  </w:style>
  <w:style w:type="character" w:customStyle="1" w:styleId="CommentTextChar">
    <w:name w:val="Comment Text Char"/>
    <w:link w:val="CommentText"/>
    <w:rsid w:val="00877CC0"/>
    <w:rPr>
      <w:sz w:val="24"/>
      <w:szCs w:val="24"/>
      <w:lang w:val="en-GB"/>
    </w:rPr>
  </w:style>
  <w:style w:type="paragraph" w:styleId="CommentSubject">
    <w:name w:val="annotation subject"/>
    <w:basedOn w:val="CommentText"/>
    <w:next w:val="CommentText"/>
    <w:link w:val="CommentSubjectChar"/>
    <w:rsid w:val="00877CC0"/>
    <w:rPr>
      <w:b/>
      <w:bCs/>
      <w:sz w:val="20"/>
      <w:szCs w:val="20"/>
    </w:rPr>
  </w:style>
  <w:style w:type="character" w:customStyle="1" w:styleId="CommentSubjectChar">
    <w:name w:val="Comment Subject Char"/>
    <w:link w:val="CommentSubject"/>
    <w:rsid w:val="00877CC0"/>
    <w:rPr>
      <w:b/>
      <w:bCs/>
      <w:sz w:val="24"/>
      <w:szCs w:val="24"/>
      <w:lang w:val="en-GB"/>
    </w:rPr>
  </w:style>
  <w:style w:type="paragraph" w:customStyle="1" w:styleId="ColorfulShading-Accent11">
    <w:name w:val="Colorful Shading - Accent 11"/>
    <w:hidden/>
    <w:uiPriority w:val="71"/>
    <w:rsid w:val="00877CC0"/>
    <w:rPr>
      <w:lang w:eastAsia="en-US"/>
    </w:rPr>
  </w:style>
  <w:style w:type="paragraph" w:styleId="BalloonText">
    <w:name w:val="Balloon Text"/>
    <w:basedOn w:val="Normal"/>
    <w:link w:val="BalloonTextChar"/>
    <w:rsid w:val="00877CC0"/>
    <w:pPr>
      <w:spacing w:line="240" w:lineRule="auto"/>
    </w:pPr>
    <w:rPr>
      <w:rFonts w:ascii="Lucida Grande" w:hAnsi="Lucida Grande" w:cs="Lucida Grande"/>
      <w:sz w:val="18"/>
      <w:szCs w:val="18"/>
    </w:rPr>
  </w:style>
  <w:style w:type="character" w:customStyle="1" w:styleId="BalloonTextChar">
    <w:name w:val="Balloon Text Char"/>
    <w:link w:val="BalloonText"/>
    <w:rsid w:val="00877CC0"/>
    <w:rPr>
      <w:rFonts w:ascii="Lucida Grande" w:hAnsi="Lucida Grande" w:cs="Lucida Grande"/>
      <w:sz w:val="18"/>
      <w:szCs w:val="18"/>
      <w:lang w:val="en-GB"/>
    </w:rPr>
  </w:style>
  <w:style w:type="paragraph" w:customStyle="1" w:styleId="CorpoA">
    <w:name w:val="Corpo A"/>
    <w:rsid w:val="00080B74"/>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enhumA">
    <w:name w:val="Nenhum A"/>
    <w:rsid w:val="00080B74"/>
    <w:rPr>
      <w:lang w:val="en-US"/>
    </w:rPr>
  </w:style>
  <w:style w:type="paragraph" w:customStyle="1" w:styleId="Ttulo2">
    <w:name w:val="Título 2"/>
    <w:next w:val="Normal"/>
    <w:rsid w:val="00BA1F07"/>
    <w:pPr>
      <w:keepNext/>
      <w:keepLines/>
      <w:pBdr>
        <w:top w:val="nil"/>
        <w:left w:val="nil"/>
        <w:bottom w:val="nil"/>
        <w:right w:val="nil"/>
        <w:between w:val="nil"/>
        <w:bar w:val="nil"/>
      </w:pBdr>
      <w:spacing w:before="200"/>
      <w:outlineLvl w:val="0"/>
    </w:pPr>
    <w:rPr>
      <w:b/>
      <w:bCs/>
      <w:color w:val="000000"/>
      <w:sz w:val="24"/>
      <w:szCs w:val="24"/>
      <w:u w:color="000000"/>
      <w:bdr w:val="nil"/>
    </w:rPr>
  </w:style>
  <w:style w:type="paragraph" w:customStyle="1" w:styleId="TtuloA">
    <w:name w:val="Título A"/>
    <w:next w:val="CorpoA"/>
    <w:rsid w:val="00BA1F07"/>
    <w:pPr>
      <w:keepNext/>
      <w:keepLines/>
      <w:pBdr>
        <w:top w:val="nil"/>
        <w:left w:val="nil"/>
        <w:bottom w:val="nil"/>
        <w:right w:val="nil"/>
        <w:between w:val="nil"/>
        <w:bar w:val="nil"/>
      </w:pBdr>
      <w:spacing w:before="120" w:after="120" w:line="276" w:lineRule="auto"/>
      <w:outlineLvl w:val="1"/>
    </w:pPr>
    <w:rPr>
      <w:b/>
      <w:bCs/>
      <w:color w:val="000000"/>
      <w:sz w:val="24"/>
      <w:szCs w:val="24"/>
      <w:u w:color="000000"/>
      <w:bdr w:val="nil"/>
      <w:lang w:val="en-US"/>
    </w:rPr>
  </w:style>
  <w:style w:type="numbering" w:customStyle="1" w:styleId="EstiloImportado2">
    <w:name w:val="Estilo Importado 2"/>
    <w:rsid w:val="00BA1F07"/>
    <w:pPr>
      <w:numPr>
        <w:numId w:val="3"/>
      </w:numPr>
    </w:pPr>
  </w:style>
  <w:style w:type="character" w:customStyle="1" w:styleId="NenhumAA">
    <w:name w:val="Nenhum A A"/>
    <w:basedOn w:val="NenhumA"/>
    <w:rsid w:val="00BA1F07"/>
    <w:rPr>
      <w:lang w:val="en-US"/>
    </w:rPr>
  </w:style>
  <w:style w:type="numbering" w:customStyle="1" w:styleId="EstiloImportado1">
    <w:name w:val="Estilo Importado 1"/>
    <w:rsid w:val="00BA1F07"/>
    <w:pPr>
      <w:numPr>
        <w:numId w:val="4"/>
      </w:numPr>
    </w:pPr>
  </w:style>
  <w:style w:type="numbering" w:customStyle="1" w:styleId="EstiloImportado7">
    <w:name w:val="Estilo Importado 7"/>
    <w:rsid w:val="00BA1F07"/>
    <w:pPr>
      <w:numPr>
        <w:numId w:val="5"/>
      </w:numPr>
    </w:pPr>
  </w:style>
  <w:style w:type="numbering" w:customStyle="1" w:styleId="EstiloImportado9">
    <w:name w:val="Estilo Importado 9"/>
    <w:rsid w:val="00BA1F07"/>
    <w:pPr>
      <w:numPr>
        <w:numId w:val="6"/>
      </w:numPr>
    </w:pPr>
  </w:style>
  <w:style w:type="character" w:customStyle="1" w:styleId="Hyperlink0">
    <w:name w:val="Hyperlink.0"/>
    <w:basedOn w:val="NenhumA"/>
    <w:rsid w:val="00BA1F07"/>
    <w:rPr>
      <w:color w:val="0000FF"/>
      <w:u w:val="single" w:color="0000FF"/>
      <w:lang w:val="en-US"/>
    </w:rPr>
  </w:style>
  <w:style w:type="numbering" w:customStyle="1" w:styleId="EstiloImportado30">
    <w:name w:val="Estilo Importado 3.0"/>
    <w:rsid w:val="00BA1F07"/>
    <w:pPr>
      <w:numPr>
        <w:numId w:val="7"/>
      </w:numPr>
    </w:pPr>
  </w:style>
  <w:style w:type="paragraph" w:customStyle="1" w:styleId="CorpoAA">
    <w:name w:val="Corpo A A"/>
    <w:rsid w:val="00BA1F07"/>
    <w:pPr>
      <w:pBdr>
        <w:top w:val="nil"/>
        <w:left w:val="nil"/>
        <w:bottom w:val="nil"/>
        <w:right w:val="nil"/>
        <w:between w:val="nil"/>
        <w:bar w:val="nil"/>
      </w:pBdr>
    </w:pPr>
    <w:rPr>
      <w:color w:val="000000"/>
      <w:sz w:val="24"/>
      <w:szCs w:val="24"/>
      <w:u w:color="000000"/>
      <w:bdr w:val="nil"/>
      <w:lang w:val="en-US"/>
    </w:rPr>
  </w:style>
  <w:style w:type="character" w:customStyle="1" w:styleId="FootnoteTextChar">
    <w:name w:val="Footnote Text Char"/>
    <w:aliases w:val="5_G Char"/>
    <w:link w:val="FootnoteText"/>
    <w:rsid w:val="008F31B7"/>
    <w:rPr>
      <w:rFonts w:eastAsia="SimSun"/>
      <w:sz w:val="18"/>
      <w:lang w:eastAsia="zh-CN"/>
    </w:rPr>
  </w:style>
  <w:style w:type="character" w:customStyle="1" w:styleId="SingleTxtGChar">
    <w:name w:val="_ Single Txt_G Char"/>
    <w:link w:val="SingleTxtG"/>
    <w:rsid w:val="00294430"/>
    <w:rPr>
      <w:lang w:eastAsia="en-US"/>
    </w:rPr>
  </w:style>
  <w:style w:type="character" w:customStyle="1" w:styleId="H1GChar">
    <w:name w:val="_ H_1_G Char"/>
    <w:link w:val="H1G"/>
    <w:rsid w:val="004E5353"/>
    <w:rPr>
      <w:b/>
      <w:sz w:val="24"/>
      <w:lang w:eastAsia="en-US"/>
    </w:rPr>
  </w:style>
  <w:style w:type="paragraph" w:customStyle="1" w:styleId="SingleTxt">
    <w:name w:val="__Single Txt"/>
    <w:basedOn w:val="Normal"/>
    <w:rsid w:val="004632F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ListParagraph">
    <w:name w:val="List Paragraph"/>
    <w:basedOn w:val="Normal"/>
    <w:uiPriority w:val="34"/>
    <w:qFormat/>
    <w:rsid w:val="004632FF"/>
    <w:pPr>
      <w:ind w:left="720"/>
    </w:pPr>
  </w:style>
  <w:style w:type="character" w:customStyle="1" w:styleId="EndnoteTextChar">
    <w:name w:val="Endnote Text Char"/>
    <w:aliases w:val="2_G Char"/>
    <w:basedOn w:val="DefaultParagraphFont"/>
    <w:link w:val="EndnoteText"/>
    <w:uiPriority w:val="99"/>
    <w:rsid w:val="00106852"/>
    <w:rPr>
      <w:sz w:val="18"/>
      <w:lang w:eastAsia="en-US"/>
    </w:rPr>
  </w:style>
  <w:style w:type="character" w:customStyle="1" w:styleId="Heading1Char">
    <w:name w:val="Heading 1 Char"/>
    <w:aliases w:val="Table_G Char"/>
    <w:basedOn w:val="DefaultParagraphFont"/>
    <w:link w:val="Heading1"/>
    <w:rsid w:val="00DA7875"/>
    <w:rPr>
      <w:lang w:eastAsia="en-US"/>
    </w:rPr>
  </w:style>
  <w:style w:type="character" w:styleId="Emphasis">
    <w:name w:val="Emphasis"/>
    <w:basedOn w:val="DefaultParagraphFont"/>
    <w:uiPriority w:val="20"/>
    <w:qFormat/>
    <w:rsid w:val="00387ACD"/>
    <w:rPr>
      <w:i/>
      <w:iCs/>
    </w:rPr>
  </w:style>
  <w:style w:type="paragraph" w:styleId="Revision">
    <w:name w:val="Revision"/>
    <w:hidden/>
    <w:uiPriority w:val="99"/>
    <w:semiHidden/>
    <w:rsid w:val="00387ACD"/>
    <w:rPr>
      <w:lang w:eastAsia="en-US"/>
    </w:rPr>
  </w:style>
  <w:style w:type="character" w:customStyle="1" w:styleId="apple-converted-space">
    <w:name w:val="apple-converted-space"/>
    <w:basedOn w:val="DefaultParagraphFont"/>
    <w:rsid w:val="00010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endnote text"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AC027A"/>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AC027A"/>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eastAsia="zh-CN"/>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5D0BA8"/>
    <w:pPr>
      <w:suppressAutoHyphens/>
      <w:spacing w:line="240" w:lineRule="atLeast"/>
      <w:outlineLvl w:val="0"/>
    </w:pPr>
    <w:rPr>
      <w:rFonts w:eastAsia="Arial Unicode MS"/>
      <w:color w:val="000000"/>
      <w:u w:color="000000"/>
    </w:rPr>
  </w:style>
  <w:style w:type="character" w:styleId="CommentReference">
    <w:name w:val="annotation reference"/>
    <w:rsid w:val="00877CC0"/>
    <w:rPr>
      <w:sz w:val="18"/>
      <w:szCs w:val="18"/>
    </w:rPr>
  </w:style>
  <w:style w:type="paragraph" w:styleId="CommentText">
    <w:name w:val="annotation text"/>
    <w:basedOn w:val="Normal"/>
    <w:link w:val="CommentTextChar"/>
    <w:rsid w:val="00877CC0"/>
    <w:rPr>
      <w:sz w:val="24"/>
      <w:szCs w:val="24"/>
    </w:rPr>
  </w:style>
  <w:style w:type="character" w:customStyle="1" w:styleId="CommentTextChar">
    <w:name w:val="Comment Text Char"/>
    <w:link w:val="CommentText"/>
    <w:rsid w:val="00877CC0"/>
    <w:rPr>
      <w:sz w:val="24"/>
      <w:szCs w:val="24"/>
      <w:lang w:val="en-GB"/>
    </w:rPr>
  </w:style>
  <w:style w:type="paragraph" w:styleId="CommentSubject">
    <w:name w:val="annotation subject"/>
    <w:basedOn w:val="CommentText"/>
    <w:next w:val="CommentText"/>
    <w:link w:val="CommentSubjectChar"/>
    <w:rsid w:val="00877CC0"/>
    <w:rPr>
      <w:b/>
      <w:bCs/>
      <w:sz w:val="20"/>
      <w:szCs w:val="20"/>
    </w:rPr>
  </w:style>
  <w:style w:type="character" w:customStyle="1" w:styleId="CommentSubjectChar">
    <w:name w:val="Comment Subject Char"/>
    <w:link w:val="CommentSubject"/>
    <w:rsid w:val="00877CC0"/>
    <w:rPr>
      <w:b/>
      <w:bCs/>
      <w:sz w:val="24"/>
      <w:szCs w:val="24"/>
      <w:lang w:val="en-GB"/>
    </w:rPr>
  </w:style>
  <w:style w:type="paragraph" w:customStyle="1" w:styleId="ColorfulShading-Accent11">
    <w:name w:val="Colorful Shading - Accent 11"/>
    <w:hidden/>
    <w:uiPriority w:val="71"/>
    <w:rsid w:val="00877CC0"/>
    <w:rPr>
      <w:lang w:eastAsia="en-US"/>
    </w:rPr>
  </w:style>
  <w:style w:type="paragraph" w:styleId="BalloonText">
    <w:name w:val="Balloon Text"/>
    <w:basedOn w:val="Normal"/>
    <w:link w:val="BalloonTextChar"/>
    <w:rsid w:val="00877CC0"/>
    <w:pPr>
      <w:spacing w:line="240" w:lineRule="auto"/>
    </w:pPr>
    <w:rPr>
      <w:rFonts w:ascii="Lucida Grande" w:hAnsi="Lucida Grande" w:cs="Lucida Grande"/>
      <w:sz w:val="18"/>
      <w:szCs w:val="18"/>
    </w:rPr>
  </w:style>
  <w:style w:type="character" w:customStyle="1" w:styleId="BalloonTextChar">
    <w:name w:val="Balloon Text Char"/>
    <w:link w:val="BalloonText"/>
    <w:rsid w:val="00877CC0"/>
    <w:rPr>
      <w:rFonts w:ascii="Lucida Grande" w:hAnsi="Lucida Grande" w:cs="Lucida Grande"/>
      <w:sz w:val="18"/>
      <w:szCs w:val="18"/>
      <w:lang w:val="en-GB"/>
    </w:rPr>
  </w:style>
  <w:style w:type="paragraph" w:customStyle="1" w:styleId="CorpoA">
    <w:name w:val="Corpo A"/>
    <w:rsid w:val="00080B74"/>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enhumA">
    <w:name w:val="Nenhum A"/>
    <w:rsid w:val="00080B74"/>
    <w:rPr>
      <w:lang w:val="en-US"/>
    </w:rPr>
  </w:style>
  <w:style w:type="paragraph" w:customStyle="1" w:styleId="Ttulo2">
    <w:name w:val="Título 2"/>
    <w:next w:val="Normal"/>
    <w:rsid w:val="00BA1F07"/>
    <w:pPr>
      <w:keepNext/>
      <w:keepLines/>
      <w:pBdr>
        <w:top w:val="nil"/>
        <w:left w:val="nil"/>
        <w:bottom w:val="nil"/>
        <w:right w:val="nil"/>
        <w:between w:val="nil"/>
        <w:bar w:val="nil"/>
      </w:pBdr>
      <w:spacing w:before="200"/>
      <w:outlineLvl w:val="0"/>
    </w:pPr>
    <w:rPr>
      <w:b/>
      <w:bCs/>
      <w:color w:val="000000"/>
      <w:sz w:val="24"/>
      <w:szCs w:val="24"/>
      <w:u w:color="000000"/>
      <w:bdr w:val="nil"/>
    </w:rPr>
  </w:style>
  <w:style w:type="paragraph" w:customStyle="1" w:styleId="TtuloA">
    <w:name w:val="Título A"/>
    <w:next w:val="CorpoA"/>
    <w:rsid w:val="00BA1F07"/>
    <w:pPr>
      <w:keepNext/>
      <w:keepLines/>
      <w:pBdr>
        <w:top w:val="nil"/>
        <w:left w:val="nil"/>
        <w:bottom w:val="nil"/>
        <w:right w:val="nil"/>
        <w:between w:val="nil"/>
        <w:bar w:val="nil"/>
      </w:pBdr>
      <w:spacing w:before="120" w:after="120" w:line="276" w:lineRule="auto"/>
      <w:outlineLvl w:val="1"/>
    </w:pPr>
    <w:rPr>
      <w:b/>
      <w:bCs/>
      <w:color w:val="000000"/>
      <w:sz w:val="24"/>
      <w:szCs w:val="24"/>
      <w:u w:color="000000"/>
      <w:bdr w:val="nil"/>
      <w:lang w:val="en-US"/>
    </w:rPr>
  </w:style>
  <w:style w:type="numbering" w:customStyle="1" w:styleId="EstiloImportado2">
    <w:name w:val="Estilo Importado 2"/>
    <w:rsid w:val="00BA1F07"/>
    <w:pPr>
      <w:numPr>
        <w:numId w:val="3"/>
      </w:numPr>
    </w:pPr>
  </w:style>
  <w:style w:type="character" w:customStyle="1" w:styleId="NenhumAA">
    <w:name w:val="Nenhum A A"/>
    <w:basedOn w:val="NenhumA"/>
    <w:rsid w:val="00BA1F07"/>
    <w:rPr>
      <w:lang w:val="en-US"/>
    </w:rPr>
  </w:style>
  <w:style w:type="numbering" w:customStyle="1" w:styleId="EstiloImportado1">
    <w:name w:val="Estilo Importado 1"/>
    <w:rsid w:val="00BA1F07"/>
    <w:pPr>
      <w:numPr>
        <w:numId w:val="4"/>
      </w:numPr>
    </w:pPr>
  </w:style>
  <w:style w:type="numbering" w:customStyle="1" w:styleId="EstiloImportado7">
    <w:name w:val="Estilo Importado 7"/>
    <w:rsid w:val="00BA1F07"/>
    <w:pPr>
      <w:numPr>
        <w:numId w:val="5"/>
      </w:numPr>
    </w:pPr>
  </w:style>
  <w:style w:type="numbering" w:customStyle="1" w:styleId="EstiloImportado9">
    <w:name w:val="Estilo Importado 9"/>
    <w:rsid w:val="00BA1F07"/>
    <w:pPr>
      <w:numPr>
        <w:numId w:val="6"/>
      </w:numPr>
    </w:pPr>
  </w:style>
  <w:style w:type="character" w:customStyle="1" w:styleId="Hyperlink0">
    <w:name w:val="Hyperlink.0"/>
    <w:basedOn w:val="NenhumA"/>
    <w:rsid w:val="00BA1F07"/>
    <w:rPr>
      <w:color w:val="0000FF"/>
      <w:u w:val="single" w:color="0000FF"/>
      <w:lang w:val="en-US"/>
    </w:rPr>
  </w:style>
  <w:style w:type="numbering" w:customStyle="1" w:styleId="EstiloImportado30">
    <w:name w:val="Estilo Importado 3.0"/>
    <w:rsid w:val="00BA1F07"/>
    <w:pPr>
      <w:numPr>
        <w:numId w:val="7"/>
      </w:numPr>
    </w:pPr>
  </w:style>
  <w:style w:type="paragraph" w:customStyle="1" w:styleId="CorpoAA">
    <w:name w:val="Corpo A A"/>
    <w:rsid w:val="00BA1F07"/>
    <w:pPr>
      <w:pBdr>
        <w:top w:val="nil"/>
        <w:left w:val="nil"/>
        <w:bottom w:val="nil"/>
        <w:right w:val="nil"/>
        <w:between w:val="nil"/>
        <w:bar w:val="nil"/>
      </w:pBdr>
    </w:pPr>
    <w:rPr>
      <w:color w:val="000000"/>
      <w:sz w:val="24"/>
      <w:szCs w:val="24"/>
      <w:u w:color="000000"/>
      <w:bdr w:val="nil"/>
      <w:lang w:val="en-US"/>
    </w:rPr>
  </w:style>
  <w:style w:type="character" w:customStyle="1" w:styleId="FootnoteTextChar">
    <w:name w:val="Footnote Text Char"/>
    <w:aliases w:val="5_G Char"/>
    <w:link w:val="FootnoteText"/>
    <w:rsid w:val="008F31B7"/>
    <w:rPr>
      <w:rFonts w:eastAsia="SimSun"/>
      <w:sz w:val="18"/>
      <w:lang w:eastAsia="zh-CN"/>
    </w:rPr>
  </w:style>
  <w:style w:type="character" w:customStyle="1" w:styleId="SingleTxtGChar">
    <w:name w:val="_ Single Txt_G Char"/>
    <w:link w:val="SingleTxtG"/>
    <w:rsid w:val="00294430"/>
    <w:rPr>
      <w:lang w:eastAsia="en-US"/>
    </w:rPr>
  </w:style>
  <w:style w:type="character" w:customStyle="1" w:styleId="H1GChar">
    <w:name w:val="_ H_1_G Char"/>
    <w:link w:val="H1G"/>
    <w:rsid w:val="004E5353"/>
    <w:rPr>
      <w:b/>
      <w:sz w:val="24"/>
      <w:lang w:eastAsia="en-US"/>
    </w:rPr>
  </w:style>
  <w:style w:type="paragraph" w:customStyle="1" w:styleId="SingleTxt">
    <w:name w:val="__Single Txt"/>
    <w:basedOn w:val="Normal"/>
    <w:rsid w:val="004632F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ListParagraph">
    <w:name w:val="List Paragraph"/>
    <w:basedOn w:val="Normal"/>
    <w:uiPriority w:val="34"/>
    <w:qFormat/>
    <w:rsid w:val="004632FF"/>
    <w:pPr>
      <w:ind w:left="720"/>
    </w:pPr>
  </w:style>
  <w:style w:type="character" w:customStyle="1" w:styleId="EndnoteTextChar">
    <w:name w:val="Endnote Text Char"/>
    <w:aliases w:val="2_G Char"/>
    <w:basedOn w:val="DefaultParagraphFont"/>
    <w:link w:val="EndnoteText"/>
    <w:uiPriority w:val="99"/>
    <w:rsid w:val="00106852"/>
    <w:rPr>
      <w:sz w:val="18"/>
      <w:lang w:eastAsia="en-US"/>
    </w:rPr>
  </w:style>
  <w:style w:type="character" w:customStyle="1" w:styleId="Heading1Char">
    <w:name w:val="Heading 1 Char"/>
    <w:aliases w:val="Table_G Char"/>
    <w:basedOn w:val="DefaultParagraphFont"/>
    <w:link w:val="Heading1"/>
    <w:rsid w:val="00DA7875"/>
    <w:rPr>
      <w:lang w:eastAsia="en-US"/>
    </w:rPr>
  </w:style>
  <w:style w:type="character" w:styleId="Emphasis">
    <w:name w:val="Emphasis"/>
    <w:basedOn w:val="DefaultParagraphFont"/>
    <w:uiPriority w:val="20"/>
    <w:qFormat/>
    <w:rsid w:val="00387ACD"/>
    <w:rPr>
      <w:i/>
      <w:iCs/>
    </w:rPr>
  </w:style>
  <w:style w:type="paragraph" w:styleId="Revision">
    <w:name w:val="Revision"/>
    <w:hidden/>
    <w:uiPriority w:val="99"/>
    <w:semiHidden/>
    <w:rsid w:val="00387ACD"/>
    <w:rPr>
      <w:lang w:eastAsia="en-US"/>
    </w:rPr>
  </w:style>
  <w:style w:type="character" w:customStyle="1" w:styleId="apple-converted-space">
    <w:name w:val="apple-converted-space"/>
    <w:basedOn w:val="DefaultParagraphFont"/>
    <w:rsid w:val="0001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iareporter.com/articles/232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an.library.nuigalway.ie/handle/10379/493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isd.org/pdf/2005/investment_model_int_agreement.pdf"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tegmel@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F852F6-B14F-47DE-A23D-DF49E0A988AB}"/>
</file>

<file path=customXml/itemProps2.xml><?xml version="1.0" encoding="utf-8"?>
<ds:datastoreItem xmlns:ds="http://schemas.openxmlformats.org/officeDocument/2006/customXml" ds:itemID="{036EB1A1-4AAB-447B-8DAC-C8435441FE70}"/>
</file>

<file path=customXml/itemProps3.xml><?xml version="1.0" encoding="utf-8"?>
<ds:datastoreItem xmlns:ds="http://schemas.openxmlformats.org/officeDocument/2006/customXml" ds:itemID="{BCB7937A-7A86-442E-9B67-7D617FDCAC8C}"/>
</file>

<file path=customXml/itemProps4.xml><?xml version="1.0" encoding="utf-8"?>
<ds:datastoreItem xmlns:ds="http://schemas.openxmlformats.org/officeDocument/2006/customXml" ds:itemID="{92D1DD61-8D58-47C2-BD9A-BAA0AE38F801}"/>
</file>

<file path=docProps/app.xml><?xml version="1.0" encoding="utf-8"?>
<Properties xmlns="http://schemas.openxmlformats.org/officeDocument/2006/extended-properties" xmlns:vt="http://schemas.openxmlformats.org/officeDocument/2006/docPropsVTypes">
  <Template>Normal.dotm</Template>
  <TotalTime>0</TotalTime>
  <Pages>34</Pages>
  <Words>14006</Words>
  <Characters>79839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93658</CharactersWithSpaces>
  <SharedDoc>false</SharedDoc>
  <HLinks>
    <vt:vector size="18" baseType="variant">
      <vt:variant>
        <vt:i4>2883685</vt:i4>
      </vt:variant>
      <vt:variant>
        <vt:i4>6</vt:i4>
      </vt:variant>
      <vt:variant>
        <vt:i4>0</vt:i4>
      </vt:variant>
      <vt:variant>
        <vt:i4>5</vt:i4>
      </vt:variant>
      <vt:variant>
        <vt:lpwstr>http://reliefweb.int/sites/</vt:lpwstr>
      </vt:variant>
      <vt:variant>
        <vt:lpwstr/>
      </vt:variant>
      <vt:variant>
        <vt:i4>1704029</vt:i4>
      </vt:variant>
      <vt:variant>
        <vt:i4>3</vt:i4>
      </vt:variant>
      <vt:variant>
        <vt:i4>0</vt:i4>
      </vt:variant>
      <vt:variant>
        <vt:i4>5</vt:i4>
      </vt:variant>
      <vt:variant>
        <vt:lpwstr>https://sustainabledevelopment.un.org/content/documents/1190One UN in Cae</vt:lpwstr>
      </vt:variant>
      <vt:variant>
        <vt:lpwstr/>
      </vt:variant>
      <vt:variant>
        <vt:i4>524328</vt:i4>
      </vt:variant>
      <vt:variant>
        <vt:i4>0</vt:i4>
      </vt:variant>
      <vt:variant>
        <vt:i4>0</vt:i4>
      </vt:variant>
      <vt:variant>
        <vt:i4>5</vt:i4>
      </vt:variant>
      <vt:variant>
        <vt:lpwstr>http://www.governo.cv/documents/10Perg_ Resp Operacao.pdf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Milijana Zaric</dc:creator>
  <cp:lastModifiedBy>Hee-Kyong Yoo</cp:lastModifiedBy>
  <cp:revision>2</cp:revision>
  <cp:lastPrinted>2016-08-10T12:42:00Z</cp:lastPrinted>
  <dcterms:created xsi:type="dcterms:W3CDTF">2016-09-15T11:10:00Z</dcterms:created>
  <dcterms:modified xsi:type="dcterms:W3CDTF">2016-09-15T11:10:00Z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3734600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